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6465AB" w14:textId="50B1C8A4" w:rsidR="00773F1C" w:rsidRPr="005C1D8B" w:rsidRDefault="001444D7" w:rsidP="006D124B">
      <w:pPr>
        <w:pStyle w:val="Nagwek1"/>
        <w:spacing w:after="80" w:line="240" w:lineRule="auto"/>
        <w:rPr>
          <w:rFonts w:ascii="Times New Roman" w:hAnsi="Times New Roman"/>
          <w:b/>
          <w:color w:val="000000" w:themeColor="text1"/>
          <w:szCs w:val="24"/>
        </w:rPr>
      </w:pPr>
      <w:r w:rsidRPr="005C1D8B">
        <w:rPr>
          <w:rFonts w:ascii="Times New Roman" w:hAnsi="Times New Roman"/>
          <w:b/>
          <w:color w:val="000000" w:themeColor="text1"/>
          <w:szCs w:val="24"/>
        </w:rPr>
        <w:br/>
      </w:r>
      <w:r w:rsidR="00773F1C" w:rsidRPr="005C1D8B">
        <w:rPr>
          <w:rFonts w:ascii="Times New Roman" w:hAnsi="Times New Roman"/>
          <w:b/>
          <w:color w:val="000000" w:themeColor="text1"/>
          <w:szCs w:val="24"/>
        </w:rPr>
        <w:t>OGÓLNE WARUNKI SPRZEDAŻY</w:t>
      </w:r>
      <w:r w:rsidRPr="005C1D8B">
        <w:rPr>
          <w:rFonts w:ascii="Times New Roman" w:hAnsi="Times New Roman"/>
          <w:b/>
          <w:color w:val="000000" w:themeColor="text1"/>
          <w:szCs w:val="24"/>
        </w:rPr>
        <w:t xml:space="preserve"> </w:t>
      </w:r>
      <w:r w:rsidRPr="005C1D8B">
        <w:rPr>
          <w:rFonts w:ascii="Times New Roman" w:hAnsi="Times New Roman"/>
          <w:b/>
          <w:color w:val="000000" w:themeColor="text1"/>
          <w:szCs w:val="24"/>
        </w:rPr>
        <w:br/>
        <w:t xml:space="preserve">PRZETARG </w:t>
      </w:r>
      <w:r w:rsidR="000B6D19" w:rsidRPr="005C1D8B">
        <w:rPr>
          <w:rFonts w:ascii="Times New Roman" w:hAnsi="Times New Roman"/>
          <w:b/>
          <w:color w:val="000000" w:themeColor="text1"/>
          <w:szCs w:val="24"/>
        </w:rPr>
        <w:t>PUBLICZNY PISEMNY</w:t>
      </w:r>
    </w:p>
    <w:p w14:paraId="4F9D2E8E" w14:textId="77777777" w:rsidR="007D764E" w:rsidRPr="005C1D8B" w:rsidRDefault="007D764E" w:rsidP="006D124B">
      <w:pPr>
        <w:spacing w:after="80"/>
        <w:jc w:val="center"/>
        <w:rPr>
          <w:color w:val="000000" w:themeColor="text1"/>
          <w:sz w:val="24"/>
          <w:szCs w:val="24"/>
        </w:rPr>
      </w:pPr>
    </w:p>
    <w:p w14:paraId="5C0FEAD4" w14:textId="214B80D3" w:rsidR="003B2764" w:rsidRPr="005C1D8B" w:rsidRDefault="003B2764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Organizatorem przetargu </w:t>
      </w:r>
      <w:r w:rsidR="009E47C8" w:rsidRPr="005C1D8B">
        <w:rPr>
          <w:color w:val="000000" w:themeColor="text1"/>
          <w:sz w:val="24"/>
          <w:szCs w:val="24"/>
        </w:rPr>
        <w:t xml:space="preserve">publicznego </w:t>
      </w:r>
      <w:r w:rsidR="008804AA" w:rsidRPr="005C1D8B">
        <w:rPr>
          <w:color w:val="000000" w:themeColor="text1"/>
          <w:sz w:val="24"/>
          <w:szCs w:val="24"/>
        </w:rPr>
        <w:t>na sprzedaż rzeczy ruchomych niekoncesjonowanych</w:t>
      </w:r>
      <w:r w:rsidR="004F48AD" w:rsidRPr="005C1D8B">
        <w:rPr>
          <w:color w:val="000000" w:themeColor="text1"/>
          <w:sz w:val="24"/>
          <w:szCs w:val="24"/>
        </w:rPr>
        <w:t>,</w:t>
      </w:r>
      <w:r w:rsidR="008804AA" w:rsidRPr="005C1D8B">
        <w:rPr>
          <w:color w:val="000000" w:themeColor="text1"/>
          <w:sz w:val="24"/>
          <w:szCs w:val="24"/>
        </w:rPr>
        <w:t xml:space="preserve"> </w:t>
      </w:r>
      <w:r w:rsidR="0028047E" w:rsidRPr="005C1D8B">
        <w:rPr>
          <w:color w:val="000000" w:themeColor="text1"/>
          <w:sz w:val="24"/>
          <w:szCs w:val="24"/>
        </w:rPr>
        <w:t xml:space="preserve">w tym odpadów </w:t>
      </w:r>
      <w:r w:rsidR="008804AA" w:rsidRPr="005C1D8B">
        <w:rPr>
          <w:color w:val="000000" w:themeColor="text1"/>
          <w:sz w:val="24"/>
          <w:szCs w:val="24"/>
        </w:rPr>
        <w:t>(</w:t>
      </w:r>
      <w:r w:rsidR="0028047E" w:rsidRPr="005C1D8B">
        <w:rPr>
          <w:color w:val="000000" w:themeColor="text1"/>
          <w:sz w:val="24"/>
          <w:szCs w:val="24"/>
        </w:rPr>
        <w:t xml:space="preserve">określonych dalej </w:t>
      </w:r>
      <w:r w:rsidR="0035423F" w:rsidRPr="005C1D8B">
        <w:rPr>
          <w:color w:val="000000" w:themeColor="text1"/>
          <w:sz w:val="24"/>
          <w:szCs w:val="24"/>
        </w:rPr>
        <w:t>-</w:t>
      </w:r>
      <w:r w:rsidR="0028047E" w:rsidRPr="005C1D8B">
        <w:rPr>
          <w:color w:val="000000" w:themeColor="text1"/>
          <w:sz w:val="24"/>
          <w:szCs w:val="24"/>
        </w:rPr>
        <w:t xml:space="preserve"> RRN</w:t>
      </w:r>
      <w:r w:rsidR="008804AA" w:rsidRPr="005C1D8B">
        <w:rPr>
          <w:color w:val="000000" w:themeColor="text1"/>
          <w:sz w:val="24"/>
          <w:szCs w:val="24"/>
        </w:rPr>
        <w:t xml:space="preserve">) </w:t>
      </w:r>
      <w:r w:rsidRPr="005C1D8B">
        <w:rPr>
          <w:color w:val="000000" w:themeColor="text1"/>
          <w:sz w:val="24"/>
          <w:szCs w:val="24"/>
        </w:rPr>
        <w:t>jest Oddział Regio</w:t>
      </w:r>
      <w:r w:rsidR="004813D4" w:rsidRPr="005C1D8B">
        <w:rPr>
          <w:color w:val="000000" w:themeColor="text1"/>
          <w:sz w:val="24"/>
          <w:szCs w:val="24"/>
        </w:rPr>
        <w:t>nalny Agencji Mienia Wojskowego</w:t>
      </w:r>
      <w:r w:rsidR="006D448B" w:rsidRPr="005C1D8B">
        <w:rPr>
          <w:color w:val="000000" w:themeColor="text1"/>
          <w:sz w:val="24"/>
          <w:szCs w:val="24"/>
        </w:rPr>
        <w:t>, zwany dalej Sprzeda</w:t>
      </w:r>
      <w:r w:rsidR="003F436A" w:rsidRPr="005C1D8B">
        <w:rPr>
          <w:color w:val="000000" w:themeColor="text1"/>
          <w:sz w:val="24"/>
          <w:szCs w:val="24"/>
        </w:rPr>
        <w:t>wcą</w:t>
      </w:r>
      <w:r w:rsidR="006D448B" w:rsidRPr="005C1D8B">
        <w:rPr>
          <w:color w:val="000000" w:themeColor="text1"/>
          <w:sz w:val="24"/>
          <w:szCs w:val="24"/>
        </w:rPr>
        <w:t>.</w:t>
      </w:r>
    </w:p>
    <w:p w14:paraId="69B0C0C6" w14:textId="28F16E33" w:rsidR="00093264" w:rsidRPr="005C1D8B" w:rsidRDefault="00093264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Ogólne Warunki Sprzedaży (określone dalej - OWS) </w:t>
      </w:r>
      <w:r w:rsidR="002F55BB" w:rsidRPr="005C1D8B">
        <w:rPr>
          <w:color w:val="000000" w:themeColor="text1"/>
          <w:sz w:val="24"/>
          <w:szCs w:val="24"/>
        </w:rPr>
        <w:t xml:space="preserve">stanowią integralną część </w:t>
      </w:r>
      <w:r w:rsidR="006A0EF1" w:rsidRPr="005C1D8B">
        <w:rPr>
          <w:color w:val="000000" w:themeColor="text1"/>
          <w:sz w:val="24"/>
          <w:szCs w:val="24"/>
        </w:rPr>
        <w:t xml:space="preserve">obwieszczenia </w:t>
      </w:r>
      <w:r w:rsidR="002F55BB" w:rsidRPr="005C1D8B">
        <w:rPr>
          <w:color w:val="000000" w:themeColor="text1"/>
          <w:sz w:val="24"/>
          <w:szCs w:val="24"/>
        </w:rPr>
        <w:br/>
        <w:t>o przetargu publicznym</w:t>
      </w:r>
      <w:r w:rsidRPr="005C1D8B">
        <w:rPr>
          <w:color w:val="000000" w:themeColor="text1"/>
          <w:sz w:val="24"/>
          <w:szCs w:val="24"/>
        </w:rPr>
        <w:t xml:space="preserve"> </w:t>
      </w:r>
      <w:r w:rsidR="00572C35" w:rsidRPr="005C1D8B">
        <w:rPr>
          <w:color w:val="000000" w:themeColor="text1"/>
          <w:sz w:val="24"/>
          <w:szCs w:val="24"/>
        </w:rPr>
        <w:t>i</w:t>
      </w:r>
      <w:r w:rsidRPr="005C1D8B">
        <w:rPr>
          <w:color w:val="000000" w:themeColor="text1"/>
          <w:sz w:val="24"/>
          <w:szCs w:val="24"/>
        </w:rPr>
        <w:t xml:space="preserve"> umów sprzedaży zawieranych </w:t>
      </w:r>
      <w:r w:rsidR="00572C35" w:rsidRPr="005C1D8B">
        <w:rPr>
          <w:color w:val="000000" w:themeColor="text1"/>
          <w:sz w:val="24"/>
          <w:szCs w:val="24"/>
        </w:rPr>
        <w:t>w trybie przetargu</w:t>
      </w:r>
      <w:r w:rsidR="00976A83" w:rsidRPr="005C1D8B">
        <w:rPr>
          <w:color w:val="000000" w:themeColor="text1"/>
          <w:sz w:val="24"/>
          <w:szCs w:val="24"/>
        </w:rPr>
        <w:t>.</w:t>
      </w:r>
    </w:p>
    <w:p w14:paraId="3CE04C23" w14:textId="77777777" w:rsidR="009F3F93" w:rsidRPr="005C1D8B" w:rsidRDefault="009F3F93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Postanowienia zawarte w niniejszych OWS mogą być zmieniane jedynie w formie pisemnej pod rygorem nieważności.</w:t>
      </w:r>
    </w:p>
    <w:p w14:paraId="5AC61EBA" w14:textId="32A9AADD" w:rsidR="004B572F" w:rsidRPr="005C1D8B" w:rsidRDefault="0038025F" w:rsidP="004B572F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Przetarg przeprowadzony będzie zgodnie z „Regulaminem przetargu publicznego </w:t>
      </w:r>
      <w:r w:rsidRPr="005C1D8B">
        <w:rPr>
          <w:color w:val="000000" w:themeColor="text1"/>
          <w:sz w:val="24"/>
          <w:szCs w:val="24"/>
        </w:rPr>
        <w:br/>
        <w:t xml:space="preserve">na sprzedaż rzeczy ruchomych niekoncesjonowanych” wprowadzonym decyzją Prezesa Agencji Mienia Wojskowego na podstawie rozporządzenia Ministra Obrony Narodowej </w:t>
      </w:r>
      <w:r w:rsidRPr="005C1D8B">
        <w:rPr>
          <w:color w:val="000000" w:themeColor="text1"/>
          <w:sz w:val="24"/>
          <w:szCs w:val="24"/>
        </w:rPr>
        <w:br/>
        <w:t xml:space="preserve">z dnia 27 grudnia 2016 r. w sprawie nadania statutu Agencji Mienia Wojskowego </w:t>
      </w:r>
      <w:r w:rsidRPr="005C1D8B">
        <w:rPr>
          <w:color w:val="000000" w:themeColor="text1"/>
          <w:sz w:val="24"/>
          <w:szCs w:val="24"/>
        </w:rPr>
        <w:br/>
        <w:t>(Dz. U. z 2017 r. poz. 18) oraz „Ogólnymi Warunkami Sprzedaży przetargu publicznego pisemnego</w:t>
      </w:r>
      <w:r w:rsidR="00F80B2C">
        <w:rPr>
          <w:color w:val="000000" w:themeColor="text1"/>
          <w:sz w:val="24"/>
          <w:szCs w:val="24"/>
        </w:rPr>
        <w:t>”</w:t>
      </w:r>
      <w:r w:rsidR="007D2C99" w:rsidRPr="005C1D8B">
        <w:rPr>
          <w:color w:val="000000" w:themeColor="text1"/>
          <w:sz w:val="24"/>
          <w:szCs w:val="24"/>
        </w:rPr>
        <w:t>.</w:t>
      </w:r>
    </w:p>
    <w:p w14:paraId="5CCB2960" w14:textId="0AA8F762" w:rsidR="004B572F" w:rsidRPr="005C1D8B" w:rsidRDefault="004B572F" w:rsidP="004B572F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Do przetargu mają zastosowanie odpowiednie przepisy ustawy z dnia 23 kwietnia 1964 r. </w:t>
      </w:r>
      <w:r w:rsidRPr="005C1D8B">
        <w:rPr>
          <w:i/>
          <w:color w:val="000000" w:themeColor="text1"/>
          <w:sz w:val="24"/>
          <w:szCs w:val="24"/>
        </w:rPr>
        <w:t>Kodeks cywilny</w:t>
      </w:r>
      <w:r w:rsidRPr="005C1D8B">
        <w:rPr>
          <w:color w:val="000000" w:themeColor="text1"/>
          <w:sz w:val="24"/>
          <w:szCs w:val="24"/>
        </w:rPr>
        <w:t xml:space="preserve"> (</w:t>
      </w:r>
      <w:r w:rsidRPr="00EE7B4E">
        <w:rPr>
          <w:color w:val="000000" w:themeColor="text1"/>
          <w:sz w:val="24"/>
          <w:szCs w:val="24"/>
        </w:rPr>
        <w:t xml:space="preserve">Dz. U. z </w:t>
      </w:r>
      <w:r w:rsidR="00EE7B4E" w:rsidRPr="00EE7B4E">
        <w:rPr>
          <w:color w:val="000000" w:themeColor="text1"/>
          <w:sz w:val="24"/>
          <w:szCs w:val="24"/>
        </w:rPr>
        <w:t>2024</w:t>
      </w:r>
      <w:r w:rsidR="000E2CE4" w:rsidRPr="00EE7B4E">
        <w:rPr>
          <w:color w:val="000000" w:themeColor="text1"/>
          <w:sz w:val="24"/>
          <w:szCs w:val="24"/>
        </w:rPr>
        <w:t xml:space="preserve"> </w:t>
      </w:r>
      <w:r w:rsidR="00CD2FA7" w:rsidRPr="00EE7B4E">
        <w:rPr>
          <w:color w:val="000000" w:themeColor="text1"/>
          <w:sz w:val="24"/>
          <w:szCs w:val="24"/>
        </w:rPr>
        <w:t xml:space="preserve">r. poz. </w:t>
      </w:r>
      <w:r w:rsidR="00EE7B4E" w:rsidRPr="00EE7B4E">
        <w:rPr>
          <w:color w:val="000000" w:themeColor="text1"/>
          <w:sz w:val="24"/>
          <w:szCs w:val="24"/>
        </w:rPr>
        <w:t>1061</w:t>
      </w:r>
      <w:r w:rsidR="001E245F">
        <w:rPr>
          <w:color w:val="000000" w:themeColor="text1"/>
          <w:sz w:val="24"/>
          <w:szCs w:val="24"/>
        </w:rPr>
        <w:t xml:space="preserve">, z </w:t>
      </w:r>
      <w:proofErr w:type="spellStart"/>
      <w:r w:rsidR="001E245F">
        <w:rPr>
          <w:color w:val="000000" w:themeColor="text1"/>
          <w:sz w:val="24"/>
          <w:szCs w:val="24"/>
        </w:rPr>
        <w:t>późn</w:t>
      </w:r>
      <w:proofErr w:type="spellEnd"/>
      <w:r w:rsidR="001E245F">
        <w:rPr>
          <w:color w:val="000000" w:themeColor="text1"/>
          <w:sz w:val="24"/>
          <w:szCs w:val="24"/>
        </w:rPr>
        <w:t>. zm.</w:t>
      </w:r>
      <w:r w:rsidRPr="00EE7B4E">
        <w:rPr>
          <w:color w:val="000000" w:themeColor="text1"/>
          <w:sz w:val="24"/>
          <w:szCs w:val="24"/>
        </w:rPr>
        <w:t>)</w:t>
      </w:r>
      <w:r w:rsidR="00EE7B4E" w:rsidRPr="00EE7B4E">
        <w:rPr>
          <w:color w:val="000000" w:themeColor="text1"/>
          <w:sz w:val="24"/>
          <w:szCs w:val="24"/>
        </w:rPr>
        <w:t>.</w:t>
      </w:r>
    </w:p>
    <w:p w14:paraId="39C9EE42" w14:textId="1662B0EB" w:rsidR="00982DC8" w:rsidRPr="005C1D8B" w:rsidRDefault="009F5F1F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Na wybrane przez Sprzedawcę</w:t>
      </w:r>
      <w:r w:rsidR="00982DC8" w:rsidRPr="005C1D8B">
        <w:rPr>
          <w:color w:val="000000" w:themeColor="text1"/>
          <w:sz w:val="24"/>
          <w:szCs w:val="24"/>
        </w:rPr>
        <w:t xml:space="preserve"> pozycje przetargowe, zawarta zostanie pisemna umowa sprzedaży, która wyłącza stosowanie OWS tylko w zakresie uregulowanym w niej w sposób odmienny. Pisemna umowa sprzedaży może zawierać dodatkowe uregulowania nie ujęte </w:t>
      </w:r>
      <w:r w:rsidR="00982DC8" w:rsidRPr="005C1D8B">
        <w:rPr>
          <w:color w:val="000000" w:themeColor="text1"/>
          <w:sz w:val="24"/>
          <w:szCs w:val="24"/>
        </w:rPr>
        <w:br/>
        <w:t>w OWS.</w:t>
      </w:r>
    </w:p>
    <w:p w14:paraId="12C621B0" w14:textId="3DA90CD4" w:rsidR="00773C7E" w:rsidRPr="005C1D8B" w:rsidRDefault="0038025F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Przetarg odbędzie się w miejscu i terminie określonym w obwieszczeniu o przetargu publicznym zamieszczonym na stronie internetowej AMW i w BIP AMW: </w:t>
      </w:r>
      <w:hyperlink r:id="rId8" w:history="1">
        <w:r w:rsidRPr="005C1D8B">
          <w:rPr>
            <w:color w:val="000000" w:themeColor="text1"/>
            <w:sz w:val="24"/>
            <w:szCs w:val="24"/>
          </w:rPr>
          <w:t>www.amw.com.pl</w:t>
        </w:r>
      </w:hyperlink>
      <w:r w:rsidRPr="005C1D8B">
        <w:rPr>
          <w:color w:val="000000" w:themeColor="text1"/>
          <w:sz w:val="24"/>
          <w:szCs w:val="24"/>
        </w:rPr>
        <w:t>, w zakładce „Uzbrojenie i sprzęt wojskowy – Sprzęt wojskowy i wyposażenie – Sprzedaż przetargowa</w:t>
      </w:r>
      <w:r w:rsidR="00773C7E" w:rsidRPr="005C1D8B">
        <w:rPr>
          <w:color w:val="000000" w:themeColor="text1"/>
          <w:sz w:val="24"/>
          <w:szCs w:val="24"/>
        </w:rPr>
        <w:t>”.</w:t>
      </w:r>
    </w:p>
    <w:p w14:paraId="560709E5" w14:textId="195E032D" w:rsidR="0028047E" w:rsidRPr="005C1D8B" w:rsidRDefault="0028047E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Szczegółowe informacje dotyczące przetargu zawarte są w </w:t>
      </w:r>
      <w:r w:rsidR="006A0EF1" w:rsidRPr="005C1D8B">
        <w:rPr>
          <w:color w:val="000000" w:themeColor="text1"/>
          <w:sz w:val="24"/>
          <w:szCs w:val="24"/>
        </w:rPr>
        <w:t xml:space="preserve">obwieszczeniu </w:t>
      </w:r>
      <w:r w:rsidRPr="005C1D8B">
        <w:rPr>
          <w:color w:val="000000" w:themeColor="text1"/>
          <w:sz w:val="24"/>
          <w:szCs w:val="24"/>
        </w:rPr>
        <w:t>o przetargu publicznym i zawierają m.in. następujące dane:</w:t>
      </w:r>
    </w:p>
    <w:p w14:paraId="67136F6E" w14:textId="77777777" w:rsidR="00384EE3" w:rsidRPr="005C1D8B" w:rsidRDefault="00384EE3" w:rsidP="006D124B">
      <w:pPr>
        <w:pStyle w:val="Akapitzlist"/>
        <w:numPr>
          <w:ilvl w:val="0"/>
          <w:numId w:val="4"/>
        </w:numPr>
        <w:spacing w:after="80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rodzaj, typ i ilość</w:t>
      </w:r>
      <w:r w:rsidR="003B41D8" w:rsidRPr="005C1D8B">
        <w:rPr>
          <w:color w:val="000000" w:themeColor="text1"/>
          <w:sz w:val="24"/>
          <w:szCs w:val="24"/>
        </w:rPr>
        <w:t xml:space="preserve"> oferowanych RRN;</w:t>
      </w:r>
    </w:p>
    <w:p w14:paraId="6FA6B59C" w14:textId="77777777" w:rsidR="00384EE3" w:rsidRPr="005C1D8B" w:rsidRDefault="003B41D8" w:rsidP="006D124B">
      <w:pPr>
        <w:pStyle w:val="Akapitzlist"/>
        <w:numPr>
          <w:ilvl w:val="0"/>
          <w:numId w:val="4"/>
        </w:numPr>
        <w:spacing w:after="80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wysokość ceny wywoławczej;</w:t>
      </w:r>
    </w:p>
    <w:p w14:paraId="69921C07" w14:textId="77777777" w:rsidR="00384EE3" w:rsidRPr="005C1D8B" w:rsidRDefault="00384EE3" w:rsidP="006D124B">
      <w:pPr>
        <w:pStyle w:val="Akapitzlist"/>
        <w:numPr>
          <w:ilvl w:val="0"/>
          <w:numId w:val="4"/>
        </w:numPr>
        <w:spacing w:after="80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miejsce i termin, w którym można obejrzeć RRN wystawione </w:t>
      </w:r>
      <w:r w:rsidR="002E53F6" w:rsidRPr="005C1D8B">
        <w:rPr>
          <w:color w:val="000000" w:themeColor="text1"/>
          <w:sz w:val="24"/>
          <w:szCs w:val="24"/>
        </w:rPr>
        <w:t>w</w:t>
      </w:r>
      <w:r w:rsidRPr="005C1D8B">
        <w:rPr>
          <w:color w:val="000000" w:themeColor="text1"/>
          <w:sz w:val="24"/>
          <w:szCs w:val="24"/>
        </w:rPr>
        <w:t xml:space="preserve"> przetarg</w:t>
      </w:r>
      <w:r w:rsidR="002E53F6" w:rsidRPr="005C1D8B">
        <w:rPr>
          <w:color w:val="000000" w:themeColor="text1"/>
          <w:sz w:val="24"/>
          <w:szCs w:val="24"/>
        </w:rPr>
        <w:t>u</w:t>
      </w:r>
      <w:r w:rsidR="003B41D8" w:rsidRPr="005C1D8B">
        <w:rPr>
          <w:color w:val="000000" w:themeColor="text1"/>
          <w:sz w:val="24"/>
          <w:szCs w:val="24"/>
        </w:rPr>
        <w:t>;</w:t>
      </w:r>
    </w:p>
    <w:p w14:paraId="254A2A36" w14:textId="77777777" w:rsidR="00384EE3" w:rsidRPr="005C1D8B" w:rsidRDefault="00384EE3" w:rsidP="006D124B">
      <w:pPr>
        <w:pStyle w:val="Akapitzlist"/>
        <w:numPr>
          <w:ilvl w:val="0"/>
          <w:numId w:val="4"/>
        </w:numPr>
        <w:spacing w:after="80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wysokość wadium oraz</w:t>
      </w:r>
      <w:r w:rsidR="003B41D8" w:rsidRPr="005C1D8B">
        <w:rPr>
          <w:color w:val="000000" w:themeColor="text1"/>
          <w:sz w:val="24"/>
          <w:szCs w:val="24"/>
        </w:rPr>
        <w:t xml:space="preserve"> sposób i termin jego złożenia;</w:t>
      </w:r>
    </w:p>
    <w:p w14:paraId="29422226" w14:textId="77777777" w:rsidR="00384EE3" w:rsidRPr="005C1D8B" w:rsidRDefault="00384EE3" w:rsidP="006D124B">
      <w:pPr>
        <w:pStyle w:val="Akapitzlist"/>
        <w:numPr>
          <w:ilvl w:val="0"/>
          <w:numId w:val="4"/>
        </w:numPr>
        <w:spacing w:after="80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zastrzeż</w:t>
      </w:r>
      <w:r w:rsidR="003B41D8" w:rsidRPr="005C1D8B">
        <w:rPr>
          <w:color w:val="000000" w:themeColor="text1"/>
          <w:sz w:val="24"/>
          <w:szCs w:val="24"/>
        </w:rPr>
        <w:t>enia dotyczące przepadku wadium;</w:t>
      </w:r>
    </w:p>
    <w:p w14:paraId="6924DF0C" w14:textId="250F3FAC" w:rsidR="0028047E" w:rsidRPr="005C1D8B" w:rsidRDefault="0028047E" w:rsidP="006D124B">
      <w:pPr>
        <w:pStyle w:val="Akapitzlist"/>
        <w:numPr>
          <w:ilvl w:val="0"/>
          <w:numId w:val="4"/>
        </w:numPr>
        <w:spacing w:after="80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wymóg posiadania dodatkowych dokumentów i/lub uprawnień (aktualnych zezwoleń i/lub oświadczeń) uprawniających do nabycia i obrotu RRN oraz obowiąz</w:t>
      </w:r>
      <w:r w:rsidR="004F48AD" w:rsidRPr="005C1D8B">
        <w:rPr>
          <w:color w:val="000000" w:themeColor="text1"/>
          <w:sz w:val="24"/>
          <w:szCs w:val="24"/>
        </w:rPr>
        <w:t xml:space="preserve">ek </w:t>
      </w:r>
      <w:r w:rsidR="00A12A75" w:rsidRPr="005C1D8B">
        <w:rPr>
          <w:color w:val="000000" w:themeColor="text1"/>
          <w:sz w:val="24"/>
          <w:szCs w:val="24"/>
        </w:rPr>
        <w:t>złożenia</w:t>
      </w:r>
      <w:r w:rsidR="001E245F">
        <w:rPr>
          <w:color w:val="000000" w:themeColor="text1"/>
          <w:sz w:val="24"/>
          <w:szCs w:val="24"/>
        </w:rPr>
        <w:t xml:space="preserve"> ich wraz z ofertą</w:t>
      </w:r>
      <w:r w:rsidR="003B41D8" w:rsidRPr="005C1D8B">
        <w:rPr>
          <w:color w:val="000000" w:themeColor="text1"/>
          <w:sz w:val="24"/>
          <w:szCs w:val="24"/>
        </w:rPr>
        <w:t>;</w:t>
      </w:r>
    </w:p>
    <w:p w14:paraId="468DC7FE" w14:textId="77777777" w:rsidR="00384EE3" w:rsidRPr="005C1D8B" w:rsidRDefault="00384EE3" w:rsidP="006D124B">
      <w:pPr>
        <w:pStyle w:val="Akapitzlist"/>
        <w:numPr>
          <w:ilvl w:val="0"/>
          <w:numId w:val="4"/>
        </w:numPr>
        <w:spacing w:after="80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inne ważne zastrzeżenia, ograniczenia i dodatkowe informacje. </w:t>
      </w:r>
    </w:p>
    <w:p w14:paraId="483E460C" w14:textId="46AC86E0" w:rsidR="005F0D86" w:rsidRPr="005C1D8B" w:rsidRDefault="0028047E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Przedmiotem sprzedaży są RRN, po cenie nie niższej niż cena wywoławcza, ujęte </w:t>
      </w:r>
      <w:r w:rsidRPr="005C1D8B">
        <w:rPr>
          <w:color w:val="000000" w:themeColor="text1"/>
          <w:sz w:val="24"/>
          <w:szCs w:val="24"/>
        </w:rPr>
        <w:br/>
        <w:t xml:space="preserve">w </w:t>
      </w:r>
      <w:r w:rsidR="006A0EF1" w:rsidRPr="005C1D8B">
        <w:rPr>
          <w:color w:val="000000" w:themeColor="text1"/>
          <w:sz w:val="24"/>
          <w:szCs w:val="24"/>
        </w:rPr>
        <w:t xml:space="preserve">obwieszczeniu </w:t>
      </w:r>
      <w:r w:rsidRPr="005C1D8B">
        <w:rPr>
          <w:color w:val="000000" w:themeColor="text1"/>
          <w:sz w:val="24"/>
          <w:szCs w:val="24"/>
        </w:rPr>
        <w:t>o przetargu publicznym</w:t>
      </w:r>
      <w:r w:rsidR="00E94232" w:rsidRPr="005C1D8B">
        <w:rPr>
          <w:color w:val="000000" w:themeColor="text1"/>
          <w:sz w:val="24"/>
          <w:szCs w:val="24"/>
        </w:rPr>
        <w:t xml:space="preserve"> (</w:t>
      </w:r>
      <w:r w:rsidR="003B41D8" w:rsidRPr="005C1D8B">
        <w:rPr>
          <w:color w:val="000000" w:themeColor="text1"/>
          <w:sz w:val="24"/>
          <w:szCs w:val="24"/>
        </w:rPr>
        <w:t>określone</w:t>
      </w:r>
      <w:r w:rsidR="0035423F" w:rsidRPr="005C1D8B">
        <w:rPr>
          <w:color w:val="000000" w:themeColor="text1"/>
          <w:sz w:val="24"/>
          <w:szCs w:val="24"/>
        </w:rPr>
        <w:t xml:space="preserve"> dalej – </w:t>
      </w:r>
      <w:r w:rsidR="00E94232" w:rsidRPr="005C1D8B">
        <w:rPr>
          <w:color w:val="000000" w:themeColor="text1"/>
          <w:sz w:val="24"/>
          <w:szCs w:val="24"/>
        </w:rPr>
        <w:t>oferta sprzedaży)</w:t>
      </w:r>
      <w:r w:rsidRPr="005C1D8B">
        <w:rPr>
          <w:color w:val="000000" w:themeColor="text1"/>
          <w:sz w:val="24"/>
          <w:szCs w:val="24"/>
        </w:rPr>
        <w:t>.</w:t>
      </w:r>
    </w:p>
    <w:p w14:paraId="18120DFB" w14:textId="77777777" w:rsidR="005F0D86" w:rsidRPr="005C1D8B" w:rsidRDefault="000B6D19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Oferent</w:t>
      </w:r>
      <w:r w:rsidR="005F0D86" w:rsidRPr="005C1D8B">
        <w:rPr>
          <w:color w:val="000000" w:themeColor="text1"/>
          <w:sz w:val="24"/>
          <w:szCs w:val="24"/>
        </w:rPr>
        <w:t xml:space="preserve"> przystępując do przetargu publicznego </w:t>
      </w:r>
      <w:r w:rsidRPr="005C1D8B">
        <w:rPr>
          <w:color w:val="000000" w:themeColor="text1"/>
          <w:sz w:val="24"/>
          <w:szCs w:val="24"/>
        </w:rPr>
        <w:t>pisemnego</w:t>
      </w:r>
      <w:r w:rsidR="005F0D86" w:rsidRPr="005C1D8B">
        <w:rPr>
          <w:color w:val="000000" w:themeColor="text1"/>
          <w:sz w:val="24"/>
          <w:szCs w:val="24"/>
        </w:rPr>
        <w:t xml:space="preserve"> poprzez złożenie czytelnego własnoręcznego podpisu na </w:t>
      </w:r>
      <w:r w:rsidRPr="005C1D8B">
        <w:rPr>
          <w:color w:val="000000" w:themeColor="text1"/>
          <w:sz w:val="24"/>
          <w:szCs w:val="24"/>
        </w:rPr>
        <w:t>formularzu ofertowym</w:t>
      </w:r>
      <w:r w:rsidR="005F0D86" w:rsidRPr="005C1D8B">
        <w:rPr>
          <w:color w:val="000000" w:themeColor="text1"/>
          <w:sz w:val="24"/>
          <w:szCs w:val="24"/>
        </w:rPr>
        <w:t xml:space="preserve"> przetargu oświadcza, że:</w:t>
      </w:r>
    </w:p>
    <w:p w14:paraId="07AF24F0" w14:textId="149E6CC6" w:rsidR="00F77973" w:rsidRPr="005C1D8B" w:rsidRDefault="003F436A" w:rsidP="006D124B">
      <w:pPr>
        <w:pStyle w:val="Tekstpodstawowy"/>
        <w:numPr>
          <w:ilvl w:val="0"/>
          <w:numId w:val="3"/>
        </w:numPr>
        <w:spacing w:after="80"/>
        <w:jc w:val="both"/>
        <w:rPr>
          <w:rFonts w:ascii="Times New Roman" w:hAnsi="Times New Roman"/>
          <w:color w:val="000000" w:themeColor="text1"/>
          <w:szCs w:val="24"/>
        </w:rPr>
      </w:pPr>
      <w:r w:rsidRPr="005C1D8B">
        <w:rPr>
          <w:rFonts w:ascii="Times New Roman" w:hAnsi="Times New Roman"/>
          <w:color w:val="000000" w:themeColor="text1"/>
          <w:szCs w:val="24"/>
        </w:rPr>
        <w:lastRenderedPageBreak/>
        <w:t>Sprzedawca</w:t>
      </w:r>
      <w:r w:rsidR="00801654" w:rsidRPr="005C1D8B">
        <w:rPr>
          <w:rFonts w:ascii="Times New Roman" w:hAnsi="Times New Roman"/>
          <w:color w:val="000000" w:themeColor="text1"/>
          <w:szCs w:val="24"/>
        </w:rPr>
        <w:t xml:space="preserve"> umożliwił dokonanie oględzin RRN i z</w:t>
      </w:r>
      <w:r w:rsidR="00F80B2C">
        <w:rPr>
          <w:rFonts w:ascii="Times New Roman" w:hAnsi="Times New Roman"/>
          <w:color w:val="000000" w:themeColor="text1"/>
          <w:szCs w:val="24"/>
        </w:rPr>
        <w:t>apoznanie się z ich parametrami</w:t>
      </w:r>
      <w:r w:rsidR="00801654" w:rsidRPr="005C1D8B">
        <w:rPr>
          <w:rFonts w:ascii="Times New Roman" w:hAnsi="Times New Roman"/>
          <w:color w:val="000000" w:themeColor="text1"/>
          <w:szCs w:val="24"/>
        </w:rPr>
        <w:t xml:space="preserve"> </w:t>
      </w:r>
      <w:r w:rsidR="00801654" w:rsidRPr="005C1D8B">
        <w:rPr>
          <w:rFonts w:ascii="Times New Roman" w:hAnsi="Times New Roman"/>
          <w:color w:val="000000" w:themeColor="text1"/>
          <w:szCs w:val="24"/>
        </w:rPr>
        <w:br/>
        <w:t xml:space="preserve">i jakością, </w:t>
      </w:r>
      <w:r w:rsidR="00F10AC5" w:rsidRPr="005C1D8B">
        <w:rPr>
          <w:rFonts w:ascii="Times New Roman" w:hAnsi="Times New Roman"/>
          <w:color w:val="000000" w:themeColor="text1"/>
          <w:szCs w:val="24"/>
        </w:rPr>
        <w:t xml:space="preserve">na </w:t>
      </w:r>
      <w:r w:rsidR="00801654" w:rsidRPr="005C1D8B">
        <w:rPr>
          <w:rFonts w:ascii="Times New Roman" w:hAnsi="Times New Roman"/>
          <w:color w:val="000000" w:themeColor="text1"/>
          <w:szCs w:val="24"/>
        </w:rPr>
        <w:t xml:space="preserve">które </w:t>
      </w:r>
      <w:r w:rsidR="00F10AC5" w:rsidRPr="005C1D8B">
        <w:rPr>
          <w:rFonts w:ascii="Times New Roman" w:hAnsi="Times New Roman"/>
          <w:color w:val="000000" w:themeColor="text1"/>
          <w:szCs w:val="24"/>
        </w:rPr>
        <w:t>Oferent</w:t>
      </w:r>
      <w:r w:rsidR="00801654" w:rsidRPr="005C1D8B">
        <w:rPr>
          <w:rFonts w:ascii="Times New Roman" w:hAnsi="Times New Roman"/>
          <w:color w:val="000000" w:themeColor="text1"/>
          <w:szCs w:val="24"/>
        </w:rPr>
        <w:t xml:space="preserve"> planuje </w:t>
      </w:r>
      <w:r w:rsidR="00F10AC5" w:rsidRPr="005C1D8B">
        <w:rPr>
          <w:rFonts w:ascii="Times New Roman" w:hAnsi="Times New Roman"/>
          <w:color w:val="000000" w:themeColor="text1"/>
          <w:szCs w:val="24"/>
        </w:rPr>
        <w:t>złożyć ofertę</w:t>
      </w:r>
      <w:r w:rsidR="00801654" w:rsidRPr="005C1D8B">
        <w:rPr>
          <w:rFonts w:ascii="Times New Roman" w:hAnsi="Times New Roman"/>
          <w:color w:val="000000" w:themeColor="text1"/>
          <w:szCs w:val="24"/>
        </w:rPr>
        <w:t xml:space="preserve">. </w:t>
      </w:r>
      <w:r w:rsidR="00F10AC5" w:rsidRPr="005C1D8B">
        <w:rPr>
          <w:rFonts w:ascii="Times New Roman" w:hAnsi="Times New Roman"/>
          <w:color w:val="000000" w:themeColor="text1"/>
          <w:szCs w:val="24"/>
        </w:rPr>
        <w:t>Oferent</w:t>
      </w:r>
      <w:r w:rsidR="00801654" w:rsidRPr="005C1D8B">
        <w:rPr>
          <w:rFonts w:ascii="Times New Roman" w:hAnsi="Times New Roman"/>
          <w:color w:val="000000" w:themeColor="text1"/>
          <w:szCs w:val="24"/>
        </w:rPr>
        <w:t xml:space="preserve"> nabywa RRN w stanie technicznym i w ukompletowaniu, w jakim znajdują się w dniu wydania i podpisania dowodu wydania WZ oraz zrzeka się wszelkich roszczeń w stosunku do </w:t>
      </w:r>
      <w:r w:rsidR="009F5F1F" w:rsidRPr="005C1D8B">
        <w:rPr>
          <w:rFonts w:ascii="Times New Roman" w:hAnsi="Times New Roman"/>
          <w:color w:val="000000" w:themeColor="text1"/>
          <w:szCs w:val="24"/>
        </w:rPr>
        <w:t>Sprzedawcy</w:t>
      </w:r>
      <w:r w:rsidR="00801654" w:rsidRPr="005C1D8B">
        <w:rPr>
          <w:rFonts w:ascii="Times New Roman" w:hAnsi="Times New Roman"/>
          <w:color w:val="000000" w:themeColor="text1"/>
          <w:szCs w:val="24"/>
        </w:rPr>
        <w:t xml:space="preserve"> </w:t>
      </w:r>
      <w:r w:rsidR="009B5CE0" w:rsidRPr="005C1D8B">
        <w:rPr>
          <w:rFonts w:ascii="Times New Roman" w:hAnsi="Times New Roman"/>
          <w:color w:val="000000" w:themeColor="text1"/>
          <w:szCs w:val="24"/>
        </w:rPr>
        <w:br/>
      </w:r>
      <w:r w:rsidR="00801654" w:rsidRPr="005C1D8B">
        <w:rPr>
          <w:rFonts w:ascii="Times New Roman" w:hAnsi="Times New Roman"/>
          <w:color w:val="000000" w:themeColor="text1"/>
          <w:szCs w:val="24"/>
        </w:rPr>
        <w:t>z tytułu uszkodzeń i wad ja</w:t>
      </w:r>
      <w:r w:rsidR="003B41D8" w:rsidRPr="005C1D8B">
        <w:rPr>
          <w:rFonts w:ascii="Times New Roman" w:hAnsi="Times New Roman"/>
          <w:color w:val="000000" w:themeColor="text1"/>
          <w:szCs w:val="24"/>
        </w:rPr>
        <w:t>kie mogą wystąpić w przyszłości;</w:t>
      </w:r>
    </w:p>
    <w:p w14:paraId="5ED78DCB" w14:textId="77777777" w:rsidR="002E7288" w:rsidRPr="005C1D8B" w:rsidRDefault="005F0D86" w:rsidP="00BD7A19">
      <w:pPr>
        <w:pStyle w:val="Tekstpodstawowy"/>
        <w:numPr>
          <w:ilvl w:val="0"/>
          <w:numId w:val="3"/>
        </w:numPr>
        <w:spacing w:after="40"/>
        <w:ind w:left="499" w:hanging="357"/>
        <w:jc w:val="both"/>
        <w:rPr>
          <w:rFonts w:ascii="Times New Roman" w:hAnsi="Times New Roman"/>
          <w:color w:val="000000" w:themeColor="text1"/>
          <w:szCs w:val="24"/>
        </w:rPr>
      </w:pPr>
      <w:r w:rsidRPr="005C1D8B">
        <w:rPr>
          <w:rFonts w:ascii="Times New Roman" w:hAnsi="Times New Roman"/>
          <w:color w:val="000000" w:themeColor="text1"/>
          <w:szCs w:val="24"/>
        </w:rPr>
        <w:t>jest świadom</w:t>
      </w:r>
      <w:r w:rsidR="0035423F" w:rsidRPr="005C1D8B">
        <w:rPr>
          <w:rFonts w:ascii="Times New Roman" w:hAnsi="Times New Roman"/>
          <w:color w:val="000000" w:themeColor="text1"/>
          <w:szCs w:val="24"/>
        </w:rPr>
        <w:t>y</w:t>
      </w:r>
      <w:r w:rsidRPr="005C1D8B">
        <w:rPr>
          <w:rFonts w:ascii="Times New Roman" w:hAnsi="Times New Roman"/>
          <w:color w:val="000000" w:themeColor="text1"/>
          <w:szCs w:val="24"/>
        </w:rPr>
        <w:t xml:space="preserve"> zużycia eksploatacyjnego RRN, </w:t>
      </w:r>
      <w:r w:rsidR="000B6D19" w:rsidRPr="005C1D8B">
        <w:rPr>
          <w:rFonts w:ascii="Times New Roman" w:hAnsi="Times New Roman"/>
          <w:color w:val="000000" w:themeColor="text1"/>
          <w:szCs w:val="24"/>
        </w:rPr>
        <w:t xml:space="preserve">na </w:t>
      </w:r>
      <w:r w:rsidRPr="005C1D8B">
        <w:rPr>
          <w:rFonts w:ascii="Times New Roman" w:hAnsi="Times New Roman"/>
          <w:color w:val="000000" w:themeColor="text1"/>
          <w:szCs w:val="24"/>
        </w:rPr>
        <w:t xml:space="preserve">które planuje </w:t>
      </w:r>
      <w:r w:rsidR="000B6D19" w:rsidRPr="005C1D8B">
        <w:rPr>
          <w:rFonts w:ascii="Times New Roman" w:hAnsi="Times New Roman"/>
          <w:color w:val="000000" w:themeColor="text1"/>
          <w:szCs w:val="24"/>
        </w:rPr>
        <w:t>złożyć ofertę</w:t>
      </w:r>
      <w:r w:rsidRPr="005C1D8B">
        <w:rPr>
          <w:rFonts w:ascii="Times New Roman" w:hAnsi="Times New Roman"/>
          <w:color w:val="000000" w:themeColor="text1"/>
          <w:szCs w:val="24"/>
        </w:rPr>
        <w:t xml:space="preserve"> </w:t>
      </w:r>
      <w:r w:rsidR="003B41D8" w:rsidRPr="005C1D8B">
        <w:rPr>
          <w:rFonts w:ascii="Times New Roman" w:hAnsi="Times New Roman"/>
          <w:color w:val="000000" w:themeColor="text1"/>
          <w:szCs w:val="24"/>
        </w:rPr>
        <w:t>w celu zawarcia umowy sprzedaży;</w:t>
      </w:r>
    </w:p>
    <w:p w14:paraId="09DA5409" w14:textId="7C08DA69" w:rsidR="002E7288" w:rsidRPr="005C1D8B" w:rsidRDefault="002E7288" w:rsidP="00BD7A19">
      <w:pPr>
        <w:pStyle w:val="Tekstpodstawowy"/>
        <w:numPr>
          <w:ilvl w:val="0"/>
          <w:numId w:val="3"/>
        </w:numPr>
        <w:spacing w:after="40"/>
        <w:ind w:left="499" w:hanging="357"/>
        <w:jc w:val="both"/>
        <w:rPr>
          <w:rFonts w:ascii="Times New Roman" w:hAnsi="Times New Roman"/>
          <w:color w:val="000000" w:themeColor="text1"/>
          <w:szCs w:val="24"/>
        </w:rPr>
      </w:pPr>
      <w:r w:rsidRPr="005C1D8B">
        <w:rPr>
          <w:rFonts w:ascii="Times New Roman" w:hAnsi="Times New Roman"/>
          <w:color w:val="000000" w:themeColor="text1"/>
          <w:szCs w:val="24"/>
        </w:rPr>
        <w:t xml:space="preserve">zapoznał się i akceptuje zasady prowadzenia przetargu oraz zapisy OWS przetargu, </w:t>
      </w:r>
      <w:r w:rsidRPr="005C1D8B">
        <w:rPr>
          <w:rFonts w:ascii="Times New Roman" w:hAnsi="Times New Roman"/>
          <w:color w:val="000000" w:themeColor="text1"/>
          <w:szCs w:val="24"/>
        </w:rPr>
        <w:br/>
        <w:t xml:space="preserve">co do których oświadcza, że zostały mu doręczone, jak również jest świadom skutków ich nieprzestrzegania, ze szczególnym uwzględnieniem warunków utraty wadium na rzecz Sprzedawcy i </w:t>
      </w:r>
      <w:r w:rsidRPr="00543E3F">
        <w:rPr>
          <w:rFonts w:ascii="Times New Roman" w:hAnsi="Times New Roman"/>
          <w:b/>
          <w:color w:val="000000" w:themeColor="text1"/>
          <w:szCs w:val="24"/>
        </w:rPr>
        <w:t xml:space="preserve">kar umownych, o których mowa w </w:t>
      </w:r>
      <w:r w:rsidR="006B210E" w:rsidRPr="00543E3F">
        <w:rPr>
          <w:rFonts w:ascii="Times New Roman" w:hAnsi="Times New Roman"/>
          <w:b/>
          <w:color w:val="000000" w:themeColor="text1"/>
          <w:szCs w:val="24"/>
        </w:rPr>
        <w:t>pkt</w:t>
      </w:r>
      <w:r w:rsidR="006B210E" w:rsidRPr="00EE7B4E">
        <w:rPr>
          <w:rFonts w:ascii="Times New Roman" w:hAnsi="Times New Roman"/>
          <w:b/>
          <w:color w:val="000000" w:themeColor="text1"/>
          <w:szCs w:val="24"/>
        </w:rPr>
        <w:t>. 4</w:t>
      </w:r>
      <w:r w:rsidR="00015AE2" w:rsidRPr="00EE7B4E">
        <w:rPr>
          <w:rFonts w:ascii="Times New Roman" w:hAnsi="Times New Roman"/>
          <w:b/>
          <w:color w:val="000000" w:themeColor="text1"/>
          <w:szCs w:val="24"/>
        </w:rPr>
        <w:t>5</w:t>
      </w:r>
      <w:r w:rsidR="006B210E" w:rsidRPr="00EE7B4E">
        <w:rPr>
          <w:rFonts w:ascii="Times New Roman" w:hAnsi="Times New Roman"/>
          <w:b/>
          <w:color w:val="000000" w:themeColor="text1"/>
          <w:szCs w:val="24"/>
        </w:rPr>
        <w:t>, 4</w:t>
      </w:r>
      <w:r w:rsidR="00015AE2" w:rsidRPr="00EE7B4E">
        <w:rPr>
          <w:rFonts w:ascii="Times New Roman" w:hAnsi="Times New Roman"/>
          <w:b/>
          <w:color w:val="000000" w:themeColor="text1"/>
          <w:szCs w:val="24"/>
        </w:rPr>
        <w:t>6, 47</w:t>
      </w:r>
      <w:r w:rsidR="000E2CE4" w:rsidRPr="00EE7B4E">
        <w:rPr>
          <w:rFonts w:ascii="Times New Roman" w:hAnsi="Times New Roman"/>
          <w:b/>
          <w:color w:val="000000" w:themeColor="text1"/>
          <w:szCs w:val="24"/>
        </w:rPr>
        <w:t>, 48, 49</w:t>
      </w:r>
      <w:r w:rsidR="00A13381" w:rsidRPr="00EE7B4E">
        <w:rPr>
          <w:rFonts w:ascii="Times New Roman" w:hAnsi="Times New Roman"/>
          <w:b/>
          <w:color w:val="000000" w:themeColor="text1"/>
          <w:szCs w:val="24"/>
        </w:rPr>
        <w:t>, 50</w:t>
      </w:r>
      <w:r w:rsidR="00BD7A19">
        <w:rPr>
          <w:rFonts w:ascii="Times New Roman" w:hAnsi="Times New Roman"/>
          <w:b/>
          <w:color w:val="000000" w:themeColor="text1"/>
          <w:szCs w:val="24"/>
        </w:rPr>
        <w:t xml:space="preserve"> i 52.</w:t>
      </w:r>
    </w:p>
    <w:p w14:paraId="00133080" w14:textId="77195B0A" w:rsidR="00A54CCF" w:rsidRPr="005C1D8B" w:rsidRDefault="003F436A" w:rsidP="00BD7A19">
      <w:pPr>
        <w:pStyle w:val="Akapitzlist"/>
        <w:numPr>
          <w:ilvl w:val="0"/>
          <w:numId w:val="1"/>
        </w:numPr>
        <w:spacing w:after="40"/>
        <w:ind w:left="141" w:hanging="425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Sprzedawca</w:t>
      </w:r>
      <w:r w:rsidR="007F4816" w:rsidRPr="005C1D8B">
        <w:rPr>
          <w:color w:val="000000" w:themeColor="text1"/>
          <w:sz w:val="24"/>
          <w:szCs w:val="24"/>
        </w:rPr>
        <w:t xml:space="preserve"> zastrzega sobie prawo przesunięcia terminu rozpoczęcia przetargu, wycofania </w:t>
      </w:r>
      <w:r w:rsidR="001B2238" w:rsidRPr="005C1D8B">
        <w:rPr>
          <w:color w:val="000000" w:themeColor="text1"/>
          <w:sz w:val="24"/>
          <w:szCs w:val="24"/>
        </w:rPr>
        <w:br/>
      </w:r>
      <w:r w:rsidR="007F4816" w:rsidRPr="005C1D8B">
        <w:rPr>
          <w:color w:val="000000" w:themeColor="text1"/>
          <w:sz w:val="24"/>
          <w:szCs w:val="24"/>
        </w:rPr>
        <w:t>z przetargu poszczególnych pozycji przetargowych oraz unieważnienia przetargu bez podania przyczyny i bez możliwości dochodzenia jakichkolwiek roszczeń oraz odszkodowań przez uczestników przetargu</w:t>
      </w:r>
      <w:r w:rsidR="002E53F6" w:rsidRPr="005C1D8B">
        <w:rPr>
          <w:color w:val="000000" w:themeColor="text1"/>
          <w:sz w:val="24"/>
          <w:szCs w:val="24"/>
        </w:rPr>
        <w:t xml:space="preserve"> na każdym </w:t>
      </w:r>
      <w:r w:rsidR="0048388D" w:rsidRPr="005C1D8B">
        <w:rPr>
          <w:color w:val="000000" w:themeColor="text1"/>
          <w:sz w:val="24"/>
          <w:szCs w:val="24"/>
        </w:rPr>
        <w:t xml:space="preserve">jego </w:t>
      </w:r>
      <w:r w:rsidR="002E53F6" w:rsidRPr="005C1D8B">
        <w:rPr>
          <w:color w:val="000000" w:themeColor="text1"/>
          <w:sz w:val="24"/>
          <w:szCs w:val="24"/>
        </w:rPr>
        <w:t>etapie</w:t>
      </w:r>
      <w:r w:rsidR="007F4816" w:rsidRPr="005C1D8B">
        <w:rPr>
          <w:color w:val="000000" w:themeColor="text1"/>
          <w:sz w:val="24"/>
          <w:szCs w:val="24"/>
        </w:rPr>
        <w:t>.</w:t>
      </w:r>
    </w:p>
    <w:p w14:paraId="1F106D91" w14:textId="5CB1CAA8" w:rsidR="00BD7A19" w:rsidRPr="00BD7A19" w:rsidRDefault="000B6D19" w:rsidP="00BD7A19">
      <w:pPr>
        <w:pStyle w:val="Akapitzlist"/>
        <w:numPr>
          <w:ilvl w:val="0"/>
          <w:numId w:val="1"/>
        </w:numPr>
        <w:spacing w:after="40"/>
        <w:ind w:left="141" w:hanging="425"/>
        <w:contextualSpacing w:val="0"/>
        <w:jc w:val="both"/>
        <w:rPr>
          <w:color w:val="000000" w:themeColor="text1"/>
          <w:szCs w:val="24"/>
        </w:rPr>
      </w:pPr>
      <w:r w:rsidRPr="005C1D8B">
        <w:rPr>
          <w:color w:val="000000" w:themeColor="text1"/>
          <w:sz w:val="24"/>
          <w:szCs w:val="24"/>
        </w:rPr>
        <w:t>Przetarg publiczny pisemny na sprzedaż RRN odbywa się w formie zbierania ofert. W przetargu mogą uczestniczyć osoby fizyczne i prawne, które spełniają warunki przystąpienia do przetargu określone w </w:t>
      </w:r>
      <w:r w:rsidR="006A0EF1" w:rsidRPr="005C1D8B">
        <w:rPr>
          <w:color w:val="000000" w:themeColor="text1"/>
          <w:sz w:val="24"/>
          <w:szCs w:val="24"/>
        </w:rPr>
        <w:t xml:space="preserve">obwieszczeniu </w:t>
      </w:r>
      <w:r w:rsidRPr="005C1D8B">
        <w:rPr>
          <w:color w:val="000000" w:themeColor="text1"/>
          <w:sz w:val="24"/>
          <w:szCs w:val="24"/>
        </w:rPr>
        <w:t>o przetargu</w:t>
      </w:r>
      <w:r w:rsidR="008A2485" w:rsidRPr="005C1D8B">
        <w:rPr>
          <w:color w:val="000000" w:themeColor="text1"/>
          <w:sz w:val="24"/>
          <w:szCs w:val="24"/>
        </w:rPr>
        <w:t xml:space="preserve"> i OWS</w:t>
      </w:r>
      <w:r w:rsidRPr="005C1D8B">
        <w:rPr>
          <w:color w:val="000000" w:themeColor="text1"/>
          <w:sz w:val="24"/>
          <w:szCs w:val="24"/>
        </w:rPr>
        <w:t xml:space="preserve">, a w szczególności wniosły wadium </w:t>
      </w:r>
      <w:r w:rsidRPr="005C1D8B">
        <w:rPr>
          <w:color w:val="000000" w:themeColor="text1"/>
          <w:kern w:val="16"/>
          <w:sz w:val="24"/>
          <w:szCs w:val="24"/>
        </w:rPr>
        <w:t xml:space="preserve">w wysokości 10% ceny wywoławczej wybranych pozycji przetargowych </w:t>
      </w:r>
      <w:r w:rsidR="00130AB6" w:rsidRPr="005C1D8B">
        <w:rPr>
          <w:color w:val="000000" w:themeColor="text1"/>
          <w:kern w:val="16"/>
          <w:sz w:val="24"/>
          <w:szCs w:val="24"/>
        </w:rPr>
        <w:br/>
      </w:r>
      <w:r w:rsidRPr="005C1D8B">
        <w:rPr>
          <w:color w:val="000000" w:themeColor="text1"/>
          <w:kern w:val="16"/>
          <w:sz w:val="24"/>
          <w:szCs w:val="24"/>
        </w:rPr>
        <w:t xml:space="preserve">i złożyły </w:t>
      </w:r>
      <w:r w:rsidRPr="00207038">
        <w:rPr>
          <w:color w:val="000000" w:themeColor="text1"/>
          <w:kern w:val="16"/>
          <w:sz w:val="24"/>
          <w:szCs w:val="24"/>
        </w:rPr>
        <w:t>podpisaną ofertę na formularzu ofertowym.</w:t>
      </w:r>
      <w:r w:rsidR="00A54CCF" w:rsidRPr="00207038">
        <w:rPr>
          <w:color w:val="000000" w:themeColor="text1"/>
          <w:kern w:val="16"/>
          <w:sz w:val="24"/>
          <w:szCs w:val="24"/>
        </w:rPr>
        <w:t xml:space="preserve"> </w:t>
      </w:r>
      <w:r w:rsidR="00A54CCF" w:rsidRPr="00207038">
        <w:rPr>
          <w:color w:val="000000" w:themeColor="text1"/>
          <w:sz w:val="24"/>
          <w:szCs w:val="24"/>
        </w:rPr>
        <w:t>Przelew dotyczący wadium powinien zawierać adnotację: „</w:t>
      </w:r>
      <w:r w:rsidR="00A54CCF" w:rsidRPr="00207038">
        <w:rPr>
          <w:b/>
          <w:color w:val="000000" w:themeColor="text1"/>
          <w:sz w:val="24"/>
          <w:szCs w:val="24"/>
        </w:rPr>
        <w:t xml:space="preserve">Wadium na przetarg nr </w:t>
      </w:r>
      <w:r w:rsidR="002B5BCE">
        <w:rPr>
          <w:b/>
          <w:color w:val="000000" w:themeColor="text1"/>
          <w:sz w:val="24"/>
          <w:szCs w:val="24"/>
        </w:rPr>
        <w:t>2</w:t>
      </w:r>
      <w:r w:rsidR="00F03732" w:rsidRPr="00D030EB">
        <w:rPr>
          <w:b/>
          <w:color w:val="000000" w:themeColor="text1"/>
          <w:kern w:val="16"/>
          <w:sz w:val="24"/>
          <w:szCs w:val="24"/>
        </w:rPr>
        <w:t>/OX-DG/202</w:t>
      </w:r>
      <w:r w:rsidR="00EC59DC">
        <w:rPr>
          <w:b/>
          <w:color w:val="000000" w:themeColor="text1"/>
          <w:kern w:val="16"/>
          <w:sz w:val="24"/>
          <w:szCs w:val="24"/>
        </w:rPr>
        <w:t>6</w:t>
      </w:r>
      <w:r w:rsidR="00207038" w:rsidRPr="00207038">
        <w:rPr>
          <w:b/>
          <w:color w:val="000000" w:themeColor="text1"/>
          <w:sz w:val="24"/>
          <w:szCs w:val="24"/>
        </w:rPr>
        <w:t>,</w:t>
      </w:r>
      <w:r w:rsidR="00A54CCF" w:rsidRPr="00207038">
        <w:rPr>
          <w:b/>
          <w:color w:val="000000" w:themeColor="text1"/>
          <w:sz w:val="24"/>
          <w:szCs w:val="24"/>
        </w:rPr>
        <w:t xml:space="preserve"> nr poz. </w:t>
      </w:r>
      <w:proofErr w:type="spellStart"/>
      <w:r w:rsidR="00A54CCF" w:rsidRPr="00207038">
        <w:rPr>
          <w:b/>
          <w:color w:val="000000" w:themeColor="text1"/>
          <w:sz w:val="24"/>
          <w:szCs w:val="24"/>
        </w:rPr>
        <w:t>przet</w:t>
      </w:r>
      <w:proofErr w:type="spellEnd"/>
      <w:r w:rsidR="00A54CCF" w:rsidRPr="00207038">
        <w:rPr>
          <w:b/>
          <w:color w:val="000000" w:themeColor="text1"/>
          <w:sz w:val="24"/>
          <w:szCs w:val="24"/>
        </w:rPr>
        <w:t>. …</w:t>
      </w:r>
      <w:r w:rsidR="00207038" w:rsidRPr="00207038">
        <w:rPr>
          <w:b/>
          <w:color w:val="000000" w:themeColor="text1"/>
          <w:sz w:val="24"/>
          <w:szCs w:val="24"/>
        </w:rPr>
        <w:t>,</w:t>
      </w:r>
      <w:r w:rsidR="00D50CC8" w:rsidRPr="00207038">
        <w:rPr>
          <w:b/>
          <w:color w:val="000000" w:themeColor="text1"/>
          <w:sz w:val="24"/>
          <w:szCs w:val="24"/>
        </w:rPr>
        <w:t xml:space="preserve"> </w:t>
      </w:r>
      <w:r w:rsidR="00A54CCF" w:rsidRPr="00207038">
        <w:rPr>
          <w:b/>
          <w:color w:val="000000" w:themeColor="text1"/>
          <w:sz w:val="24"/>
          <w:szCs w:val="24"/>
        </w:rPr>
        <w:t xml:space="preserve">nazwa </w:t>
      </w:r>
      <w:r w:rsidR="00F80B2C" w:rsidRPr="00207038">
        <w:rPr>
          <w:b/>
          <w:color w:val="000000" w:themeColor="text1"/>
          <w:sz w:val="24"/>
          <w:szCs w:val="24"/>
        </w:rPr>
        <w:t>Oferenta</w:t>
      </w:r>
      <w:r w:rsidR="00A54CCF" w:rsidRPr="00207038">
        <w:rPr>
          <w:b/>
          <w:color w:val="000000" w:themeColor="text1"/>
          <w:sz w:val="24"/>
          <w:szCs w:val="24"/>
        </w:rPr>
        <w:t xml:space="preserve">”. </w:t>
      </w:r>
    </w:p>
    <w:p w14:paraId="692E4B99" w14:textId="7EF12ED7" w:rsidR="00B979B8" w:rsidRPr="00BD7A19" w:rsidRDefault="00A54CCF" w:rsidP="00BD7A19">
      <w:pPr>
        <w:pStyle w:val="Akapitzlist"/>
        <w:spacing w:after="80"/>
        <w:ind w:left="142"/>
        <w:contextualSpacing w:val="0"/>
        <w:jc w:val="both"/>
        <w:rPr>
          <w:color w:val="000000" w:themeColor="text1"/>
          <w:szCs w:val="24"/>
        </w:rPr>
      </w:pPr>
      <w:r w:rsidRPr="00BD7A19">
        <w:rPr>
          <w:b/>
          <w:color w:val="000000" w:themeColor="text1"/>
          <w:sz w:val="24"/>
          <w:szCs w:val="24"/>
        </w:rPr>
        <w:t xml:space="preserve">Wadium musi zostać zaksięgowane na rachunku organizatora przetargu </w:t>
      </w:r>
      <w:r w:rsidR="003E533A" w:rsidRPr="00BD7A19">
        <w:rPr>
          <w:b/>
          <w:color w:val="000000" w:themeColor="text1"/>
          <w:sz w:val="24"/>
          <w:szCs w:val="24"/>
        </w:rPr>
        <w:t xml:space="preserve">w terminie </w:t>
      </w:r>
      <w:r w:rsidR="00BD7A19">
        <w:rPr>
          <w:b/>
          <w:color w:val="000000" w:themeColor="text1"/>
          <w:sz w:val="24"/>
          <w:szCs w:val="24"/>
        </w:rPr>
        <w:br/>
      </w:r>
      <w:r w:rsidR="003E533A" w:rsidRPr="00BD7A19">
        <w:rPr>
          <w:b/>
          <w:color w:val="000000" w:themeColor="text1"/>
          <w:sz w:val="24"/>
          <w:szCs w:val="24"/>
        </w:rPr>
        <w:t xml:space="preserve">do dnia </w:t>
      </w:r>
      <w:r w:rsidR="002B5BCE">
        <w:rPr>
          <w:b/>
          <w:color w:val="000000" w:themeColor="text1"/>
          <w:sz w:val="24"/>
          <w:szCs w:val="24"/>
        </w:rPr>
        <w:t>17</w:t>
      </w:r>
      <w:r w:rsidR="00F03732">
        <w:rPr>
          <w:b/>
          <w:color w:val="000000" w:themeColor="text1"/>
          <w:sz w:val="24"/>
          <w:szCs w:val="24"/>
        </w:rPr>
        <w:t>.</w:t>
      </w:r>
      <w:r w:rsidR="00EC59DC">
        <w:rPr>
          <w:b/>
          <w:color w:val="000000" w:themeColor="text1"/>
          <w:sz w:val="24"/>
          <w:szCs w:val="24"/>
        </w:rPr>
        <w:t>0</w:t>
      </w:r>
      <w:r w:rsidR="002B5BCE">
        <w:rPr>
          <w:b/>
          <w:color w:val="000000" w:themeColor="text1"/>
          <w:sz w:val="24"/>
          <w:szCs w:val="24"/>
        </w:rPr>
        <w:t>3</w:t>
      </w:r>
      <w:r w:rsidR="00F03732">
        <w:rPr>
          <w:b/>
          <w:color w:val="000000" w:themeColor="text1"/>
          <w:sz w:val="24"/>
          <w:szCs w:val="24"/>
        </w:rPr>
        <w:t>.202</w:t>
      </w:r>
      <w:r w:rsidR="00EC59DC">
        <w:rPr>
          <w:b/>
          <w:color w:val="000000" w:themeColor="text1"/>
          <w:sz w:val="24"/>
          <w:szCs w:val="24"/>
        </w:rPr>
        <w:t>6</w:t>
      </w:r>
      <w:r w:rsidR="00F03732">
        <w:rPr>
          <w:b/>
          <w:color w:val="000000" w:themeColor="text1"/>
          <w:sz w:val="24"/>
          <w:szCs w:val="24"/>
        </w:rPr>
        <w:t> </w:t>
      </w:r>
      <w:r w:rsidR="003E533A" w:rsidRPr="00BD7A19">
        <w:rPr>
          <w:b/>
          <w:color w:val="000000" w:themeColor="text1"/>
          <w:sz w:val="24"/>
          <w:szCs w:val="24"/>
        </w:rPr>
        <w:t>r.</w:t>
      </w:r>
      <w:r w:rsidR="003E533A" w:rsidRPr="00BD7A19">
        <w:rPr>
          <w:color w:val="000000" w:themeColor="text1"/>
          <w:sz w:val="24"/>
          <w:szCs w:val="24"/>
        </w:rPr>
        <w:t xml:space="preserve"> </w:t>
      </w:r>
    </w:p>
    <w:p w14:paraId="74EAEAD7" w14:textId="3DDC10E1" w:rsidR="00B979B8" w:rsidRPr="005C1D8B" w:rsidRDefault="00B979B8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 przypadku złożenia oferty zakupu na więcej niż jedną pozycję przetargową </w:t>
      </w:r>
      <w:r w:rsidR="000E2CE4" w:rsidRPr="005C1D8B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 xml:space="preserve">z </w:t>
      </w:r>
      <w:r w:rsidR="00126E76" w:rsidRPr="005C1D8B">
        <w:rPr>
          <w:color w:val="000000" w:themeColor="text1"/>
          <w:sz w:val="24"/>
          <w:szCs w:val="24"/>
        </w:rPr>
        <w:t>obwieszczenia przetargowego</w:t>
      </w:r>
      <w:r w:rsidRPr="005C1D8B">
        <w:rPr>
          <w:color w:val="000000" w:themeColor="text1"/>
          <w:sz w:val="24"/>
          <w:szCs w:val="24"/>
        </w:rPr>
        <w:t>, kwota wpłaconego wadium musi stanowić sumę wadiów obliczonych dla wskazanych pozycji objętych ofertą zakupu.</w:t>
      </w:r>
    </w:p>
    <w:p w14:paraId="369AACB3" w14:textId="4BB434DD" w:rsidR="00B979B8" w:rsidRPr="005C1D8B" w:rsidRDefault="00B979B8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Niewniesienie wadium lub wniesienie po terminie, powoduje uznanie oferty za nieważn</w:t>
      </w:r>
      <w:r w:rsidRPr="00EE7B4E">
        <w:rPr>
          <w:color w:val="000000" w:themeColor="text1"/>
          <w:sz w:val="24"/>
          <w:szCs w:val="24"/>
        </w:rPr>
        <w:t>ą</w:t>
      </w:r>
      <w:r w:rsidR="00EE7B4E" w:rsidRPr="00EE7B4E">
        <w:rPr>
          <w:color w:val="000000" w:themeColor="text1"/>
          <w:sz w:val="24"/>
          <w:szCs w:val="24"/>
        </w:rPr>
        <w:t>.</w:t>
      </w:r>
    </w:p>
    <w:p w14:paraId="4092BDD1" w14:textId="1FF79125" w:rsidR="00882260" w:rsidRPr="005C1D8B" w:rsidRDefault="00B979B8" w:rsidP="00882260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 przypadku terminowego wpłacenia niepełnej kwoty wadium przez </w:t>
      </w:r>
      <w:r w:rsidR="00F80B2C" w:rsidRPr="005C1D8B">
        <w:rPr>
          <w:color w:val="000000" w:themeColor="text1"/>
          <w:sz w:val="24"/>
          <w:szCs w:val="24"/>
        </w:rPr>
        <w:t xml:space="preserve">Oferenta </w:t>
      </w:r>
      <w:r w:rsidRPr="005C1D8B">
        <w:rPr>
          <w:color w:val="000000" w:themeColor="text1"/>
          <w:sz w:val="24"/>
          <w:szCs w:val="24"/>
        </w:rPr>
        <w:t xml:space="preserve">w stosunku </w:t>
      </w:r>
      <w:r w:rsidRPr="005C1D8B">
        <w:rPr>
          <w:color w:val="000000" w:themeColor="text1"/>
          <w:sz w:val="24"/>
          <w:szCs w:val="24"/>
        </w:rPr>
        <w:br/>
        <w:t xml:space="preserve">do całej oferty zakupu komisja przetargowa może uznać ofertę za nieważną lub za ważną </w:t>
      </w:r>
      <w:r w:rsidRPr="005C1D8B">
        <w:rPr>
          <w:color w:val="000000" w:themeColor="text1"/>
          <w:sz w:val="24"/>
          <w:szCs w:val="24"/>
        </w:rPr>
        <w:br/>
        <w:t xml:space="preserve">w części i zaliczyć wpłacone wadium na poczet pozycji, dla których </w:t>
      </w:r>
      <w:r w:rsidR="00F80B2C" w:rsidRPr="005C1D8B">
        <w:rPr>
          <w:color w:val="000000" w:themeColor="text1"/>
          <w:sz w:val="24"/>
          <w:szCs w:val="24"/>
        </w:rPr>
        <w:t xml:space="preserve">Oferent </w:t>
      </w:r>
      <w:r w:rsidRPr="005C1D8B">
        <w:rPr>
          <w:color w:val="000000" w:themeColor="text1"/>
          <w:sz w:val="24"/>
          <w:szCs w:val="24"/>
        </w:rPr>
        <w:t>złożył najkorzystniejszą ofertę cenową spośród wszystkich innych ofert złożonych na te pozycje.</w:t>
      </w:r>
    </w:p>
    <w:p w14:paraId="561281F9" w14:textId="2C8CCA72" w:rsidR="004706CC" w:rsidRPr="005C1D8B" w:rsidRDefault="000B6D19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Oferenci składają pisemne oferty na formularzu ofertowym </w:t>
      </w:r>
      <w:r w:rsidR="00B05AA0" w:rsidRPr="005C1D8B">
        <w:rPr>
          <w:color w:val="000000" w:themeColor="text1"/>
          <w:sz w:val="24"/>
          <w:szCs w:val="24"/>
        </w:rPr>
        <w:t xml:space="preserve">obowiązującym u organizatora przetargu, </w:t>
      </w:r>
      <w:r w:rsidRPr="005C1D8B">
        <w:rPr>
          <w:color w:val="000000" w:themeColor="text1"/>
          <w:sz w:val="24"/>
          <w:szCs w:val="24"/>
        </w:rPr>
        <w:t xml:space="preserve">w wyznaczonym przez </w:t>
      </w:r>
      <w:r w:rsidR="009F5F1F" w:rsidRPr="005C1D8B">
        <w:rPr>
          <w:color w:val="000000" w:themeColor="text1"/>
          <w:sz w:val="24"/>
          <w:szCs w:val="24"/>
        </w:rPr>
        <w:t>Sprzedawcę</w:t>
      </w:r>
      <w:r w:rsidRPr="005C1D8B">
        <w:rPr>
          <w:color w:val="000000" w:themeColor="text1"/>
          <w:sz w:val="24"/>
          <w:szCs w:val="24"/>
        </w:rPr>
        <w:t xml:space="preserve"> terminie i miejscu. Prowadzący przetarg </w:t>
      </w:r>
      <w:r w:rsidR="00F80B2C">
        <w:rPr>
          <w:color w:val="000000" w:themeColor="text1"/>
          <w:sz w:val="24"/>
          <w:szCs w:val="24"/>
        </w:rPr>
        <w:t>dokonuje otwarcia ofert, ustala które z nich uznaje się</w:t>
      </w:r>
      <w:r w:rsidRPr="005C1D8B">
        <w:rPr>
          <w:color w:val="000000" w:themeColor="text1"/>
          <w:sz w:val="24"/>
          <w:szCs w:val="24"/>
        </w:rPr>
        <w:t xml:space="preserve"> zgodnie z obowiązującymi przepisami za ważne oraz czy </w:t>
      </w:r>
      <w:r w:rsidR="009A7E03" w:rsidRPr="005C1D8B">
        <w:rPr>
          <w:color w:val="000000" w:themeColor="text1"/>
          <w:sz w:val="24"/>
          <w:szCs w:val="24"/>
        </w:rPr>
        <w:t xml:space="preserve">Oferenci </w:t>
      </w:r>
      <w:r w:rsidRPr="005C1D8B">
        <w:rPr>
          <w:color w:val="000000" w:themeColor="text1"/>
          <w:sz w:val="24"/>
          <w:szCs w:val="24"/>
        </w:rPr>
        <w:t xml:space="preserve">uiścili wymagane wadium, a nadto wybiera </w:t>
      </w:r>
      <w:r w:rsidR="009A7E03" w:rsidRPr="005C1D8B">
        <w:rPr>
          <w:color w:val="000000" w:themeColor="text1"/>
          <w:sz w:val="24"/>
          <w:szCs w:val="24"/>
        </w:rPr>
        <w:t>Oferenta</w:t>
      </w:r>
      <w:r w:rsidRPr="005C1D8B">
        <w:rPr>
          <w:color w:val="000000" w:themeColor="text1"/>
          <w:sz w:val="24"/>
          <w:szCs w:val="24"/>
        </w:rPr>
        <w:t>, który zaoferował cenę najwyższą.</w:t>
      </w:r>
    </w:p>
    <w:p w14:paraId="04F95255" w14:textId="77777777" w:rsidR="00882260" w:rsidRPr="005C1D8B" w:rsidRDefault="00882260" w:rsidP="00882260">
      <w:pPr>
        <w:pStyle w:val="punkt"/>
        <w:widowControl w:val="0"/>
        <w:spacing w:after="100"/>
        <w:ind w:left="142" w:right="0"/>
        <w:rPr>
          <w:rFonts w:ascii="Times New Roman" w:hAnsi="Times New Roman"/>
          <w:color w:val="000000" w:themeColor="text1"/>
          <w:szCs w:val="24"/>
        </w:rPr>
      </w:pPr>
      <w:r w:rsidRPr="005C1D8B">
        <w:rPr>
          <w:rFonts w:ascii="Times New Roman" w:hAnsi="Times New Roman"/>
          <w:color w:val="000000" w:themeColor="text1"/>
          <w:szCs w:val="24"/>
        </w:rPr>
        <w:t>Do postępowania przetargowego dopuszcza się oferty ważne. Ofertę uznaje się za ważną, jeżeli:</w:t>
      </w:r>
    </w:p>
    <w:p w14:paraId="26B9333D" w14:textId="2934169F" w:rsidR="00AD420A" w:rsidRPr="005C1D8B" w:rsidRDefault="00882260" w:rsidP="00BD7A19">
      <w:pPr>
        <w:widowControl w:val="0"/>
        <w:numPr>
          <w:ilvl w:val="0"/>
          <w:numId w:val="27"/>
        </w:numPr>
        <w:spacing w:after="120"/>
        <w:ind w:left="567" w:hanging="425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spełnia wszystkie warunki określone w </w:t>
      </w:r>
      <w:r w:rsidR="006A0EF1" w:rsidRPr="005C1D8B">
        <w:rPr>
          <w:color w:val="000000" w:themeColor="text1"/>
          <w:sz w:val="24"/>
          <w:szCs w:val="24"/>
        </w:rPr>
        <w:t xml:space="preserve">obwieszczeniu </w:t>
      </w:r>
      <w:r w:rsidRPr="005C1D8B">
        <w:rPr>
          <w:color w:val="000000" w:themeColor="text1"/>
          <w:sz w:val="24"/>
          <w:szCs w:val="24"/>
        </w:rPr>
        <w:t>o przetargu</w:t>
      </w:r>
      <w:r w:rsidR="00AD420A" w:rsidRPr="005C1D8B">
        <w:rPr>
          <w:color w:val="000000" w:themeColor="text1"/>
          <w:sz w:val="24"/>
          <w:szCs w:val="24"/>
        </w:rPr>
        <w:t xml:space="preserve">, w tym </w:t>
      </w:r>
      <w:r w:rsidR="000E2CE4" w:rsidRPr="005C1D8B">
        <w:rPr>
          <w:color w:val="000000" w:themeColor="text1"/>
          <w:sz w:val="24"/>
          <w:szCs w:val="24"/>
        </w:rPr>
        <w:br/>
      </w:r>
      <w:r w:rsidR="00AD420A" w:rsidRPr="005C1D8B">
        <w:rPr>
          <w:color w:val="000000" w:themeColor="text1"/>
          <w:sz w:val="24"/>
          <w:szCs w:val="24"/>
        </w:rPr>
        <w:t xml:space="preserve">w szczególności sposób zapakowania oferty i opisania koperty z dopiskiem </w:t>
      </w:r>
      <w:r w:rsidR="00AD420A" w:rsidRPr="005C1D8B">
        <w:rPr>
          <w:b/>
          <w:color w:val="000000" w:themeColor="text1"/>
          <w:spacing w:val="-2"/>
          <w:kern w:val="18"/>
          <w:sz w:val="24"/>
          <w:szCs w:val="24"/>
        </w:rPr>
        <w:t xml:space="preserve">„Przetarg nr </w:t>
      </w:r>
      <w:r w:rsidR="00F03732" w:rsidRPr="004372C0">
        <w:rPr>
          <w:b/>
          <w:spacing w:val="-2"/>
          <w:kern w:val="18"/>
          <w:sz w:val="24"/>
          <w:szCs w:val="24"/>
        </w:rPr>
        <w:t xml:space="preserve"> </w:t>
      </w:r>
      <w:r w:rsidR="002B5BCE">
        <w:rPr>
          <w:b/>
          <w:spacing w:val="-2"/>
          <w:kern w:val="18"/>
          <w:sz w:val="24"/>
          <w:szCs w:val="24"/>
        </w:rPr>
        <w:t>2</w:t>
      </w:r>
      <w:r w:rsidR="00F03732" w:rsidRPr="004372C0">
        <w:rPr>
          <w:b/>
          <w:spacing w:val="-2"/>
          <w:kern w:val="18"/>
          <w:sz w:val="24"/>
          <w:szCs w:val="24"/>
        </w:rPr>
        <w:t>/OX-DG/202</w:t>
      </w:r>
      <w:r w:rsidR="00EC59DC">
        <w:rPr>
          <w:b/>
          <w:spacing w:val="-2"/>
          <w:kern w:val="18"/>
          <w:sz w:val="24"/>
          <w:szCs w:val="24"/>
        </w:rPr>
        <w:t>6</w:t>
      </w:r>
      <w:r w:rsidR="00F03732" w:rsidRPr="004372C0">
        <w:rPr>
          <w:b/>
          <w:spacing w:val="-2"/>
          <w:kern w:val="18"/>
          <w:sz w:val="24"/>
          <w:szCs w:val="24"/>
        </w:rPr>
        <w:t xml:space="preserve"> – nie otwierać przed </w:t>
      </w:r>
      <w:r w:rsidR="002B5BCE">
        <w:rPr>
          <w:b/>
          <w:spacing w:val="-2"/>
          <w:kern w:val="18"/>
          <w:sz w:val="24"/>
          <w:szCs w:val="24"/>
        </w:rPr>
        <w:t>18</w:t>
      </w:r>
      <w:r w:rsidR="00F03732" w:rsidRPr="004372C0">
        <w:rPr>
          <w:b/>
          <w:spacing w:val="-2"/>
          <w:kern w:val="18"/>
          <w:sz w:val="24"/>
          <w:szCs w:val="24"/>
        </w:rPr>
        <w:t>.</w:t>
      </w:r>
      <w:r w:rsidR="00EC59DC">
        <w:rPr>
          <w:b/>
          <w:spacing w:val="-2"/>
          <w:kern w:val="18"/>
          <w:sz w:val="24"/>
          <w:szCs w:val="24"/>
        </w:rPr>
        <w:t>0</w:t>
      </w:r>
      <w:r w:rsidR="002B5BCE">
        <w:rPr>
          <w:b/>
          <w:spacing w:val="-2"/>
          <w:kern w:val="18"/>
          <w:sz w:val="24"/>
          <w:szCs w:val="24"/>
        </w:rPr>
        <w:t>3</w:t>
      </w:r>
      <w:r w:rsidR="00F03732" w:rsidRPr="004372C0">
        <w:rPr>
          <w:b/>
          <w:spacing w:val="-2"/>
          <w:kern w:val="18"/>
          <w:sz w:val="24"/>
          <w:szCs w:val="24"/>
        </w:rPr>
        <w:t>.202</w:t>
      </w:r>
      <w:r w:rsidR="00EC59DC">
        <w:rPr>
          <w:b/>
          <w:spacing w:val="-2"/>
          <w:kern w:val="18"/>
          <w:sz w:val="24"/>
          <w:szCs w:val="24"/>
        </w:rPr>
        <w:t>6</w:t>
      </w:r>
      <w:r w:rsidR="00F03732">
        <w:rPr>
          <w:b/>
          <w:spacing w:val="-2"/>
          <w:kern w:val="18"/>
          <w:sz w:val="24"/>
          <w:szCs w:val="24"/>
        </w:rPr>
        <w:t xml:space="preserve"> r. do godziny 10</w:t>
      </w:r>
      <w:r w:rsidR="00F03732" w:rsidRPr="004372C0">
        <w:rPr>
          <w:b/>
          <w:spacing w:val="-2"/>
          <w:kern w:val="18"/>
          <w:sz w:val="24"/>
          <w:szCs w:val="24"/>
        </w:rPr>
        <w:t>:00</w:t>
      </w:r>
      <w:r w:rsidR="00AD420A" w:rsidRPr="005C1D8B">
        <w:rPr>
          <w:b/>
          <w:color w:val="000000" w:themeColor="text1"/>
          <w:spacing w:val="-2"/>
          <w:kern w:val="18"/>
          <w:sz w:val="24"/>
          <w:szCs w:val="24"/>
        </w:rPr>
        <w:t xml:space="preserve">”, </w:t>
      </w:r>
      <w:r w:rsidR="00AD420A" w:rsidRPr="005C1D8B">
        <w:rPr>
          <w:color w:val="000000" w:themeColor="text1"/>
          <w:sz w:val="24"/>
          <w:szCs w:val="24"/>
        </w:rPr>
        <w:t>jednoznacznie wskazując</w:t>
      </w:r>
      <w:r w:rsidR="00F80B2C">
        <w:rPr>
          <w:color w:val="000000" w:themeColor="text1"/>
          <w:sz w:val="24"/>
          <w:szCs w:val="24"/>
        </w:rPr>
        <w:t>y jej charakter i przeznaczanie;</w:t>
      </w:r>
      <w:r w:rsidR="00AD420A" w:rsidRPr="005C1D8B">
        <w:rPr>
          <w:color w:val="000000" w:themeColor="text1"/>
          <w:sz w:val="24"/>
          <w:szCs w:val="24"/>
        </w:rPr>
        <w:t xml:space="preserve"> </w:t>
      </w:r>
    </w:p>
    <w:p w14:paraId="63574ECE" w14:textId="7AF6E213" w:rsidR="00882260" w:rsidRPr="005C1D8B" w:rsidRDefault="00882260" w:rsidP="00BD7A19">
      <w:pPr>
        <w:widowControl w:val="0"/>
        <w:numPr>
          <w:ilvl w:val="0"/>
          <w:numId w:val="27"/>
        </w:numPr>
        <w:spacing w:after="120"/>
        <w:ind w:left="567" w:hanging="425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jest własnoręcznie podpisana </w:t>
      </w:r>
      <w:r w:rsidR="009D2666" w:rsidRPr="005C1D8B">
        <w:rPr>
          <w:color w:val="000000" w:themeColor="text1"/>
          <w:sz w:val="24"/>
          <w:szCs w:val="24"/>
        </w:rPr>
        <w:t xml:space="preserve">(imię i nazwisko) </w:t>
      </w:r>
      <w:r w:rsidRPr="005C1D8B">
        <w:rPr>
          <w:color w:val="000000" w:themeColor="text1"/>
          <w:sz w:val="24"/>
          <w:szCs w:val="24"/>
        </w:rPr>
        <w:t xml:space="preserve">przez </w:t>
      </w:r>
      <w:r w:rsidR="00F80B2C" w:rsidRPr="005C1D8B">
        <w:rPr>
          <w:color w:val="000000" w:themeColor="text1"/>
          <w:sz w:val="24"/>
          <w:szCs w:val="24"/>
        </w:rPr>
        <w:t xml:space="preserve">Oferenta </w:t>
      </w:r>
      <w:r w:rsidRPr="005C1D8B">
        <w:rPr>
          <w:color w:val="000000" w:themeColor="text1"/>
          <w:sz w:val="24"/>
          <w:szCs w:val="24"/>
        </w:rPr>
        <w:t>lub osobę przez niego upoważnioną;</w:t>
      </w:r>
    </w:p>
    <w:p w14:paraId="2777132C" w14:textId="77777777" w:rsidR="00882260" w:rsidRPr="005C1D8B" w:rsidRDefault="00882260" w:rsidP="00BD7A19">
      <w:pPr>
        <w:widowControl w:val="0"/>
        <w:numPr>
          <w:ilvl w:val="0"/>
          <w:numId w:val="27"/>
        </w:numPr>
        <w:spacing w:after="120"/>
        <w:ind w:left="567" w:hanging="425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lastRenderedPageBreak/>
        <w:t>została złożona przed upływem terminu składania ofert;</w:t>
      </w:r>
    </w:p>
    <w:p w14:paraId="25621F49" w14:textId="4E836F86" w:rsidR="00882260" w:rsidRPr="005C1D8B" w:rsidRDefault="00882260" w:rsidP="00BD7A19">
      <w:pPr>
        <w:widowControl w:val="0"/>
        <w:numPr>
          <w:ilvl w:val="0"/>
          <w:numId w:val="27"/>
        </w:numPr>
        <w:spacing w:after="120"/>
        <w:ind w:left="567" w:hanging="425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wadium zostało wniesione w wymaganej wysokości i zostało zaksięgowane </w:t>
      </w:r>
      <w:r w:rsidRPr="005C1D8B">
        <w:rPr>
          <w:color w:val="000000" w:themeColor="text1"/>
          <w:sz w:val="24"/>
          <w:szCs w:val="24"/>
        </w:rPr>
        <w:br/>
        <w:t xml:space="preserve">na rachunku Sprzedawcy </w:t>
      </w:r>
      <w:r w:rsidR="001E245F">
        <w:rPr>
          <w:color w:val="000000" w:themeColor="text1"/>
          <w:sz w:val="24"/>
          <w:szCs w:val="24"/>
        </w:rPr>
        <w:t>w terminie wskazanym w obwieszczeniu o przetargu;</w:t>
      </w:r>
    </w:p>
    <w:p w14:paraId="7EA01B11" w14:textId="2A7D807C" w:rsidR="00882260" w:rsidRPr="005C1D8B" w:rsidRDefault="00882260" w:rsidP="00BD7A19">
      <w:pPr>
        <w:widowControl w:val="0"/>
        <w:numPr>
          <w:ilvl w:val="0"/>
          <w:numId w:val="27"/>
        </w:numPr>
        <w:spacing w:after="120"/>
        <w:ind w:left="567" w:hanging="425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została złożona na obowiązującym u organizatora</w:t>
      </w:r>
      <w:r w:rsidR="00C94A08" w:rsidRPr="005C1D8B">
        <w:rPr>
          <w:color w:val="000000" w:themeColor="text1"/>
          <w:sz w:val="24"/>
          <w:szCs w:val="24"/>
        </w:rPr>
        <w:t xml:space="preserve"> przetargu formularzu ofertowym</w:t>
      </w:r>
      <w:r w:rsidRPr="005C1D8B">
        <w:rPr>
          <w:color w:val="000000" w:themeColor="text1"/>
          <w:sz w:val="24"/>
          <w:szCs w:val="24"/>
        </w:rPr>
        <w:t>.</w:t>
      </w:r>
    </w:p>
    <w:p w14:paraId="2BB6CD19" w14:textId="366AD8B5" w:rsidR="00AD420A" w:rsidRPr="001E245F" w:rsidRDefault="00AD420A" w:rsidP="00AD420A">
      <w:pPr>
        <w:pStyle w:val="punkt"/>
        <w:widowControl w:val="0"/>
        <w:spacing w:after="100"/>
        <w:ind w:left="142" w:right="0"/>
        <w:rPr>
          <w:rFonts w:ascii="Times New Roman" w:hAnsi="Times New Roman"/>
          <w:b/>
          <w:color w:val="000000" w:themeColor="text1"/>
          <w:szCs w:val="24"/>
        </w:rPr>
      </w:pPr>
      <w:r w:rsidRPr="001E245F">
        <w:rPr>
          <w:rFonts w:ascii="Times New Roman" w:hAnsi="Times New Roman"/>
          <w:b/>
          <w:color w:val="000000" w:themeColor="text1"/>
          <w:spacing w:val="-2"/>
          <w:kern w:val="18"/>
          <w:szCs w:val="24"/>
        </w:rPr>
        <w:t xml:space="preserve">Koperty </w:t>
      </w:r>
      <w:r w:rsidR="00A471B1" w:rsidRPr="001E245F">
        <w:rPr>
          <w:rFonts w:ascii="Times New Roman" w:hAnsi="Times New Roman"/>
          <w:b/>
          <w:color w:val="000000" w:themeColor="text1"/>
          <w:spacing w:val="-2"/>
          <w:kern w:val="18"/>
          <w:szCs w:val="24"/>
        </w:rPr>
        <w:t xml:space="preserve">z ofertami </w:t>
      </w:r>
      <w:r w:rsidRPr="001E245F">
        <w:rPr>
          <w:rFonts w:ascii="Times New Roman" w:hAnsi="Times New Roman"/>
          <w:b/>
          <w:color w:val="000000" w:themeColor="text1"/>
          <w:spacing w:val="-2"/>
          <w:kern w:val="18"/>
          <w:szCs w:val="24"/>
        </w:rPr>
        <w:t>niewłaś</w:t>
      </w:r>
      <w:r w:rsidR="001E245F" w:rsidRPr="001E245F">
        <w:rPr>
          <w:rFonts w:ascii="Times New Roman" w:hAnsi="Times New Roman"/>
          <w:b/>
          <w:color w:val="000000" w:themeColor="text1"/>
          <w:spacing w:val="-2"/>
          <w:kern w:val="18"/>
          <w:szCs w:val="24"/>
        </w:rPr>
        <w:t>ciwie oznaczonymi</w:t>
      </w:r>
      <w:r w:rsidRPr="001E245F">
        <w:rPr>
          <w:rFonts w:ascii="Times New Roman" w:hAnsi="Times New Roman"/>
          <w:b/>
          <w:color w:val="000000" w:themeColor="text1"/>
          <w:spacing w:val="-2"/>
          <w:kern w:val="18"/>
          <w:szCs w:val="24"/>
        </w:rPr>
        <w:t xml:space="preserve"> lub zapakowane w</w:t>
      </w:r>
      <w:r w:rsidRPr="001E245F">
        <w:rPr>
          <w:rFonts w:ascii="Times New Roman" w:hAnsi="Times New Roman"/>
          <w:b/>
          <w:color w:val="000000" w:themeColor="text1"/>
          <w:szCs w:val="24"/>
        </w:rPr>
        <w:t xml:space="preserve"> sposób uniemożliwiając</w:t>
      </w:r>
      <w:r w:rsidR="001E245F" w:rsidRPr="001E245F">
        <w:rPr>
          <w:rFonts w:ascii="Times New Roman" w:hAnsi="Times New Roman"/>
          <w:b/>
          <w:color w:val="000000" w:themeColor="text1"/>
          <w:szCs w:val="24"/>
        </w:rPr>
        <w:t>y ich jednoznaczną identyfikację</w:t>
      </w:r>
      <w:r w:rsidRPr="001E245F">
        <w:rPr>
          <w:rFonts w:ascii="Times New Roman" w:hAnsi="Times New Roman"/>
          <w:b/>
          <w:color w:val="000000" w:themeColor="text1"/>
          <w:szCs w:val="24"/>
        </w:rPr>
        <w:t xml:space="preserve"> nie zostaną dopuszczone </w:t>
      </w:r>
      <w:r w:rsidR="002500EC">
        <w:rPr>
          <w:rFonts w:ascii="Times New Roman" w:hAnsi="Times New Roman"/>
          <w:b/>
          <w:color w:val="000000" w:themeColor="text1"/>
          <w:szCs w:val="24"/>
        </w:rPr>
        <w:br/>
      </w:r>
      <w:r w:rsidRPr="001E245F">
        <w:rPr>
          <w:rFonts w:ascii="Times New Roman" w:hAnsi="Times New Roman"/>
          <w:b/>
          <w:color w:val="000000" w:themeColor="text1"/>
          <w:szCs w:val="24"/>
        </w:rPr>
        <w:t>do postępowania przetargowego.</w:t>
      </w:r>
    </w:p>
    <w:p w14:paraId="1F10FF5B" w14:textId="4E1B6F4A" w:rsidR="004706CC" w:rsidRPr="00AF005B" w:rsidRDefault="00AF005B" w:rsidP="00AF005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AF005B">
        <w:rPr>
          <w:color w:val="000000" w:themeColor="text1"/>
          <w:sz w:val="24"/>
          <w:szCs w:val="24"/>
        </w:rPr>
        <w:t xml:space="preserve">Oferta na pozycje przetargowe musi być sporządzona w języku polskim, w formie pisemnej </w:t>
      </w:r>
      <w:r w:rsidRPr="00AF005B">
        <w:rPr>
          <w:color w:val="000000" w:themeColor="text1"/>
          <w:sz w:val="24"/>
          <w:szCs w:val="24"/>
        </w:rPr>
        <w:br/>
        <w:t xml:space="preserve">na formularzu ofertowym obowiązującym u organizatora przetargu w wersji papierowej. </w:t>
      </w:r>
      <w:r w:rsidR="004706CC" w:rsidRPr="00AF005B">
        <w:rPr>
          <w:color w:val="000000" w:themeColor="text1"/>
          <w:sz w:val="24"/>
          <w:szCs w:val="24"/>
        </w:rPr>
        <w:t xml:space="preserve">Oferent może złożyć ofertę częściową, tj. tylko na te pozycje, którymi jest zainteresowany lub na wszystkie pozycje zgodnie z </w:t>
      </w:r>
      <w:r w:rsidR="006A0EF1" w:rsidRPr="00AF005B">
        <w:rPr>
          <w:color w:val="000000" w:themeColor="text1"/>
          <w:sz w:val="24"/>
          <w:szCs w:val="24"/>
        </w:rPr>
        <w:t>obwieszczeniem</w:t>
      </w:r>
      <w:r w:rsidR="00882260" w:rsidRPr="00AF005B">
        <w:rPr>
          <w:color w:val="000000" w:themeColor="text1"/>
          <w:sz w:val="24"/>
          <w:szCs w:val="24"/>
        </w:rPr>
        <w:t xml:space="preserve"> </w:t>
      </w:r>
      <w:r w:rsidR="004706CC" w:rsidRPr="00AF005B">
        <w:rPr>
          <w:color w:val="000000" w:themeColor="text1"/>
          <w:sz w:val="24"/>
          <w:szCs w:val="24"/>
        </w:rPr>
        <w:t xml:space="preserve">o przetargu. Oferent nie może złożyć więcej niż jedną ofertę cenową na daną pozycję przetargową. W przypadku dwóch lub więcej ofert złożonych na daną pozycję przez jednego </w:t>
      </w:r>
      <w:r w:rsidR="00F80B2C" w:rsidRPr="00AF005B">
        <w:rPr>
          <w:color w:val="000000" w:themeColor="text1"/>
          <w:sz w:val="24"/>
          <w:szCs w:val="24"/>
        </w:rPr>
        <w:t xml:space="preserve">Oferenta </w:t>
      </w:r>
      <w:r w:rsidR="004706CC" w:rsidRPr="00AF005B">
        <w:rPr>
          <w:color w:val="000000" w:themeColor="text1"/>
          <w:sz w:val="24"/>
          <w:szCs w:val="24"/>
        </w:rPr>
        <w:t>oferty te podlegają odrzuceniu.</w:t>
      </w:r>
    </w:p>
    <w:p w14:paraId="6A210DFD" w14:textId="3FA53C13" w:rsidR="004706CC" w:rsidRDefault="004706CC" w:rsidP="006D124B">
      <w:pPr>
        <w:pStyle w:val="Akapitzlist"/>
        <w:spacing w:after="80"/>
        <w:ind w:left="142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Oferta w formie pisemnej w wersji papierowej musi być własnoręcznie podpisana zgodnie </w:t>
      </w:r>
      <w:r w:rsidRPr="005C1D8B">
        <w:rPr>
          <w:color w:val="000000" w:themeColor="text1"/>
          <w:sz w:val="24"/>
          <w:szCs w:val="24"/>
        </w:rPr>
        <w:br/>
        <w:t xml:space="preserve">z obowiązującym danego </w:t>
      </w:r>
      <w:r w:rsidR="00F80B2C" w:rsidRPr="005C1D8B">
        <w:rPr>
          <w:color w:val="000000" w:themeColor="text1"/>
          <w:sz w:val="24"/>
          <w:szCs w:val="24"/>
        </w:rPr>
        <w:t xml:space="preserve">Oferenta </w:t>
      </w:r>
      <w:r w:rsidRPr="005C1D8B">
        <w:rPr>
          <w:color w:val="000000" w:themeColor="text1"/>
          <w:sz w:val="24"/>
          <w:szCs w:val="24"/>
        </w:rPr>
        <w:t>sposobem reprezentacji i powinno to bezpośrednio wynikać z dokumentów dołączonych do oferty.</w:t>
      </w:r>
    </w:p>
    <w:p w14:paraId="40FE6CAF" w14:textId="3D170DBC" w:rsidR="0083633C" w:rsidRPr="005C1D8B" w:rsidRDefault="001E245F" w:rsidP="006D124B">
      <w:pPr>
        <w:pStyle w:val="Akapitzlist"/>
        <w:spacing w:after="80"/>
        <w:ind w:left="142"/>
        <w:contextualSpacing w:val="0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Cena zaoferowana w</w:t>
      </w:r>
      <w:r w:rsidR="0083633C">
        <w:rPr>
          <w:color w:val="000000" w:themeColor="text1"/>
          <w:sz w:val="24"/>
          <w:szCs w:val="24"/>
        </w:rPr>
        <w:t xml:space="preserve"> ofercie powinna być podana w walucie polskiej (PLN), z dokładnością do dwóch miejsc po przecinku. </w:t>
      </w:r>
    </w:p>
    <w:p w14:paraId="11228B23" w14:textId="5A7375F1" w:rsidR="004706CC" w:rsidRPr="005C1D8B" w:rsidRDefault="004706CC" w:rsidP="006D124B">
      <w:pPr>
        <w:pStyle w:val="Akapitzlist"/>
        <w:spacing w:after="80"/>
        <w:ind w:left="142"/>
        <w:contextualSpacing w:val="0"/>
        <w:jc w:val="both"/>
        <w:rPr>
          <w:color w:val="000000" w:themeColor="text1"/>
          <w:spacing w:val="-2"/>
          <w:sz w:val="24"/>
          <w:szCs w:val="24"/>
        </w:rPr>
      </w:pPr>
      <w:r w:rsidRPr="005C1D8B">
        <w:rPr>
          <w:color w:val="000000" w:themeColor="text1"/>
          <w:spacing w:val="-2"/>
          <w:sz w:val="24"/>
          <w:szCs w:val="24"/>
        </w:rPr>
        <w:t xml:space="preserve">Wszystkie </w:t>
      </w:r>
      <w:r w:rsidRPr="005C1D8B">
        <w:rPr>
          <w:color w:val="000000" w:themeColor="text1"/>
          <w:sz w:val="24"/>
          <w:szCs w:val="24"/>
        </w:rPr>
        <w:t>miejsca</w:t>
      </w:r>
      <w:r w:rsidRPr="005C1D8B">
        <w:rPr>
          <w:color w:val="000000" w:themeColor="text1"/>
          <w:spacing w:val="-2"/>
          <w:sz w:val="24"/>
          <w:szCs w:val="24"/>
        </w:rPr>
        <w:t xml:space="preserve">, w których </w:t>
      </w:r>
      <w:r w:rsidR="00F80B2C" w:rsidRPr="005C1D8B">
        <w:rPr>
          <w:color w:val="000000" w:themeColor="text1"/>
          <w:spacing w:val="-2"/>
          <w:sz w:val="24"/>
          <w:szCs w:val="24"/>
        </w:rPr>
        <w:t xml:space="preserve">Oferent </w:t>
      </w:r>
      <w:r w:rsidRPr="005C1D8B">
        <w:rPr>
          <w:color w:val="000000" w:themeColor="text1"/>
          <w:spacing w:val="-2"/>
          <w:sz w:val="24"/>
          <w:szCs w:val="24"/>
        </w:rPr>
        <w:t xml:space="preserve">naniósł zmiany powinny być parafowane przez </w:t>
      </w:r>
      <w:r w:rsidRPr="005C1D8B">
        <w:rPr>
          <w:color w:val="000000" w:themeColor="text1"/>
          <w:spacing w:val="-2"/>
          <w:sz w:val="24"/>
          <w:szCs w:val="24"/>
        </w:rPr>
        <w:br/>
        <w:t>osobę (-y) podpisującą (-e) ofertę.</w:t>
      </w:r>
    </w:p>
    <w:p w14:paraId="75408A97" w14:textId="77777777" w:rsidR="004706CC" w:rsidRPr="005C1D8B" w:rsidRDefault="004706CC" w:rsidP="006D124B">
      <w:pPr>
        <w:pStyle w:val="Akapitzlist"/>
        <w:spacing w:after="80"/>
        <w:ind w:left="142"/>
        <w:contextualSpacing w:val="0"/>
        <w:jc w:val="both"/>
        <w:rPr>
          <w:color w:val="000000" w:themeColor="text1"/>
          <w:spacing w:val="-2"/>
          <w:sz w:val="24"/>
          <w:szCs w:val="24"/>
        </w:rPr>
      </w:pPr>
      <w:r w:rsidRPr="005C1D8B">
        <w:rPr>
          <w:color w:val="000000" w:themeColor="text1"/>
          <w:spacing w:val="-2"/>
          <w:sz w:val="24"/>
          <w:szCs w:val="24"/>
        </w:rPr>
        <w:t xml:space="preserve">Załączniki do formularza oferty stanowią integralną część oferty i powinny być spięte wraz </w:t>
      </w:r>
      <w:r w:rsidRPr="005C1D8B">
        <w:rPr>
          <w:color w:val="000000" w:themeColor="text1"/>
          <w:spacing w:val="-2"/>
          <w:sz w:val="24"/>
          <w:szCs w:val="24"/>
        </w:rPr>
        <w:br/>
        <w:t>z formularzem oferty.</w:t>
      </w:r>
    </w:p>
    <w:p w14:paraId="296514CF" w14:textId="59821D6D" w:rsidR="00307C32" w:rsidRPr="005C1D8B" w:rsidRDefault="00307C32" w:rsidP="00A36F2C">
      <w:pPr>
        <w:pStyle w:val="Akapitzlist"/>
        <w:spacing w:after="80"/>
        <w:ind w:left="142"/>
        <w:contextualSpacing w:val="0"/>
        <w:jc w:val="both"/>
        <w:rPr>
          <w:color w:val="000000" w:themeColor="text1"/>
          <w:spacing w:val="-2"/>
          <w:sz w:val="24"/>
          <w:szCs w:val="24"/>
        </w:rPr>
      </w:pPr>
      <w:r w:rsidRPr="005C1D8B">
        <w:rPr>
          <w:color w:val="000000" w:themeColor="text1"/>
          <w:spacing w:val="-2"/>
          <w:sz w:val="24"/>
          <w:szCs w:val="24"/>
        </w:rPr>
        <w:t xml:space="preserve">Oferent może, przed upływem terminu składania ofert uzupełnić/zmienić lub wycofać ofertę: </w:t>
      </w:r>
    </w:p>
    <w:p w14:paraId="10603419" w14:textId="2E587616" w:rsidR="00307C32" w:rsidRPr="005C1D8B" w:rsidRDefault="00307C32" w:rsidP="00A36F2C">
      <w:pPr>
        <w:pStyle w:val="Akapitzlist"/>
        <w:numPr>
          <w:ilvl w:val="0"/>
          <w:numId w:val="26"/>
        </w:numPr>
        <w:spacing w:after="80"/>
        <w:jc w:val="both"/>
        <w:rPr>
          <w:color w:val="000000" w:themeColor="text1"/>
          <w:spacing w:val="-2"/>
          <w:sz w:val="24"/>
          <w:szCs w:val="24"/>
        </w:rPr>
      </w:pPr>
      <w:r w:rsidRPr="005C1D8B">
        <w:rPr>
          <w:color w:val="000000" w:themeColor="text1"/>
          <w:spacing w:val="-2"/>
          <w:sz w:val="24"/>
          <w:szCs w:val="24"/>
        </w:rPr>
        <w:t xml:space="preserve">aby wycofać ofertę, </w:t>
      </w:r>
      <w:r w:rsidR="00F80B2C" w:rsidRPr="005C1D8B">
        <w:rPr>
          <w:color w:val="000000" w:themeColor="text1"/>
          <w:spacing w:val="-2"/>
          <w:sz w:val="24"/>
          <w:szCs w:val="24"/>
        </w:rPr>
        <w:t xml:space="preserve">Oferent </w:t>
      </w:r>
      <w:r w:rsidRPr="005C1D8B">
        <w:rPr>
          <w:color w:val="000000" w:themeColor="text1"/>
          <w:spacing w:val="-2"/>
          <w:sz w:val="24"/>
          <w:szCs w:val="24"/>
        </w:rPr>
        <w:t>lub osoba przez niego upoważniona, składa pisemne oświadczenie, które należy przesłać pocztą</w:t>
      </w:r>
      <w:r w:rsidR="00945DA3">
        <w:rPr>
          <w:color w:val="000000" w:themeColor="text1"/>
          <w:spacing w:val="-2"/>
          <w:sz w:val="24"/>
          <w:szCs w:val="24"/>
        </w:rPr>
        <w:t>/kurierem</w:t>
      </w:r>
      <w:r w:rsidRPr="005C1D8B">
        <w:rPr>
          <w:color w:val="000000" w:themeColor="text1"/>
          <w:spacing w:val="-2"/>
          <w:sz w:val="24"/>
          <w:szCs w:val="24"/>
        </w:rPr>
        <w:t xml:space="preserve"> lub doręczyć do kancelarii organizatora przetargu w terminie wcześniejszym niż termin składania ofert określony </w:t>
      </w:r>
      <w:r w:rsidR="00945DA3">
        <w:rPr>
          <w:color w:val="000000" w:themeColor="text1"/>
          <w:spacing w:val="-2"/>
          <w:sz w:val="24"/>
          <w:szCs w:val="24"/>
        </w:rPr>
        <w:br/>
      </w:r>
      <w:r w:rsidRPr="005C1D8B">
        <w:rPr>
          <w:color w:val="000000" w:themeColor="text1"/>
          <w:spacing w:val="-2"/>
          <w:sz w:val="24"/>
          <w:szCs w:val="24"/>
        </w:rPr>
        <w:t xml:space="preserve">w </w:t>
      </w:r>
      <w:r w:rsidR="006A0EF1" w:rsidRPr="005C1D8B">
        <w:rPr>
          <w:color w:val="000000" w:themeColor="text1"/>
          <w:sz w:val="24"/>
          <w:szCs w:val="24"/>
        </w:rPr>
        <w:t xml:space="preserve">obwieszczeniu </w:t>
      </w:r>
      <w:r w:rsidR="00D5446C">
        <w:rPr>
          <w:color w:val="000000" w:themeColor="text1"/>
          <w:spacing w:val="-2"/>
          <w:sz w:val="24"/>
          <w:szCs w:val="24"/>
        </w:rPr>
        <w:t>przetargowym;</w:t>
      </w:r>
    </w:p>
    <w:p w14:paraId="17A95E88" w14:textId="20706E52" w:rsidR="00307C32" w:rsidRPr="00F03732" w:rsidRDefault="00307C32" w:rsidP="00A36F2C">
      <w:pPr>
        <w:pStyle w:val="Akapitzlist"/>
        <w:numPr>
          <w:ilvl w:val="0"/>
          <w:numId w:val="26"/>
        </w:numPr>
        <w:spacing w:after="80"/>
        <w:jc w:val="both"/>
        <w:rPr>
          <w:color w:val="000000" w:themeColor="text1"/>
          <w:spacing w:val="-2"/>
          <w:sz w:val="24"/>
          <w:szCs w:val="24"/>
        </w:rPr>
      </w:pPr>
      <w:r w:rsidRPr="005C1D8B">
        <w:rPr>
          <w:color w:val="000000" w:themeColor="text1"/>
          <w:spacing w:val="-2"/>
          <w:sz w:val="24"/>
          <w:szCs w:val="24"/>
        </w:rPr>
        <w:t xml:space="preserve">uzupełnienie/zmiana oferty odbywa się w taki sam sposób jak złożenie oferty, </w:t>
      </w:r>
      <w:r w:rsidRPr="005C1D8B">
        <w:rPr>
          <w:color w:val="000000" w:themeColor="text1"/>
          <w:spacing w:val="-2"/>
          <w:sz w:val="24"/>
          <w:szCs w:val="24"/>
        </w:rPr>
        <w:br/>
        <w:t xml:space="preserve">tj. w zamkniętej kopercie z odpowiednim dopiskiem - „Uzupełnienie/zmiana oferty przetargowej do przetargu nr </w:t>
      </w:r>
      <w:r w:rsidR="002B5BCE">
        <w:rPr>
          <w:color w:val="000000" w:themeColor="text1"/>
          <w:spacing w:val="-2"/>
          <w:sz w:val="24"/>
          <w:szCs w:val="24"/>
        </w:rPr>
        <w:t>2</w:t>
      </w:r>
      <w:r w:rsidR="00F03732" w:rsidRPr="00F03732">
        <w:rPr>
          <w:spacing w:val="-2"/>
          <w:kern w:val="18"/>
          <w:sz w:val="24"/>
          <w:szCs w:val="24"/>
        </w:rPr>
        <w:t>/OX-DG/202</w:t>
      </w:r>
      <w:r w:rsidR="00EC59DC">
        <w:rPr>
          <w:spacing w:val="-2"/>
          <w:kern w:val="18"/>
          <w:sz w:val="24"/>
          <w:szCs w:val="24"/>
        </w:rPr>
        <w:t>6</w:t>
      </w:r>
      <w:r w:rsidRPr="00F03732">
        <w:rPr>
          <w:color w:val="000000" w:themeColor="text1"/>
          <w:spacing w:val="-2"/>
          <w:sz w:val="24"/>
          <w:szCs w:val="24"/>
        </w:rPr>
        <w:t>”.</w:t>
      </w:r>
    </w:p>
    <w:p w14:paraId="4ADFCF1A" w14:textId="77777777" w:rsidR="00A36F2C" w:rsidRPr="005C1D8B" w:rsidRDefault="00A36F2C" w:rsidP="00A36F2C">
      <w:pPr>
        <w:pStyle w:val="Akapitzlist"/>
        <w:spacing w:after="80"/>
        <w:ind w:left="502"/>
        <w:jc w:val="both"/>
        <w:rPr>
          <w:color w:val="000000" w:themeColor="text1"/>
          <w:spacing w:val="-2"/>
          <w:sz w:val="24"/>
          <w:szCs w:val="24"/>
        </w:rPr>
      </w:pPr>
    </w:p>
    <w:p w14:paraId="68CBD25B" w14:textId="1DC7998A" w:rsidR="004706CC" w:rsidRPr="005C1D8B" w:rsidRDefault="004706CC" w:rsidP="006D124B">
      <w:pPr>
        <w:pStyle w:val="Akapitzlist"/>
        <w:spacing w:after="80"/>
        <w:ind w:left="142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pacing w:val="-2"/>
          <w:sz w:val="24"/>
          <w:szCs w:val="24"/>
        </w:rPr>
        <w:t xml:space="preserve">Oferta złożona po terminie składania ofert zostanie zwrócona </w:t>
      </w:r>
      <w:r w:rsidR="00F80B2C" w:rsidRPr="005C1D8B">
        <w:rPr>
          <w:color w:val="000000" w:themeColor="text1"/>
          <w:spacing w:val="-2"/>
          <w:sz w:val="24"/>
          <w:szCs w:val="24"/>
        </w:rPr>
        <w:t xml:space="preserve">Oferentowi </w:t>
      </w:r>
      <w:r w:rsidRPr="005C1D8B">
        <w:rPr>
          <w:color w:val="000000" w:themeColor="text1"/>
          <w:spacing w:val="-2"/>
          <w:sz w:val="24"/>
          <w:szCs w:val="24"/>
        </w:rPr>
        <w:t xml:space="preserve">bez otwierania </w:t>
      </w:r>
      <w:r w:rsidRPr="005C1D8B">
        <w:rPr>
          <w:color w:val="000000" w:themeColor="text1"/>
          <w:spacing w:val="-2"/>
          <w:sz w:val="24"/>
          <w:szCs w:val="24"/>
        </w:rPr>
        <w:br/>
        <w:t>po z</w:t>
      </w:r>
      <w:r w:rsidRPr="005C1D8B">
        <w:rPr>
          <w:color w:val="000000" w:themeColor="text1"/>
          <w:spacing w:val="-2"/>
          <w:kern w:val="18"/>
          <w:sz w:val="24"/>
          <w:szCs w:val="24"/>
        </w:rPr>
        <w:t xml:space="preserve">akończeniu postępowania przetargowego. </w:t>
      </w:r>
      <w:r w:rsidRPr="005C1D8B">
        <w:rPr>
          <w:color w:val="000000" w:themeColor="text1"/>
          <w:sz w:val="24"/>
          <w:szCs w:val="24"/>
        </w:rPr>
        <w:t xml:space="preserve">Oferent ponosi wszelkie koszty związane </w:t>
      </w:r>
      <w:r w:rsidRPr="005C1D8B">
        <w:rPr>
          <w:color w:val="000000" w:themeColor="text1"/>
          <w:sz w:val="24"/>
          <w:szCs w:val="24"/>
        </w:rPr>
        <w:br/>
        <w:t>z przygotowaniem i złożeniem oferty.</w:t>
      </w:r>
    </w:p>
    <w:p w14:paraId="6E51CE2A" w14:textId="77777777" w:rsidR="004706CC" w:rsidRPr="005C1D8B" w:rsidRDefault="004706CC" w:rsidP="006D124B">
      <w:pPr>
        <w:pStyle w:val="Akapitzlist"/>
        <w:spacing w:after="80"/>
        <w:ind w:left="142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snapToGrid w:val="0"/>
          <w:color w:val="000000" w:themeColor="text1"/>
          <w:sz w:val="24"/>
        </w:rPr>
        <w:t>Oferent jest związany ofertą począwszy od upływu terminu składania ofert do czasu zawarcia umowy sprzedaży.</w:t>
      </w:r>
    </w:p>
    <w:p w14:paraId="535F0AAE" w14:textId="7AC1509D" w:rsidR="00321BC5" w:rsidRPr="005C1D8B" w:rsidRDefault="00321BC5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 przypadku braku pełnej jednoznaczności w dokumentach dołączonych do oferty pisemnej </w:t>
      </w:r>
      <w:r w:rsidRPr="005C1D8B">
        <w:rPr>
          <w:color w:val="000000" w:themeColor="text1"/>
          <w:sz w:val="24"/>
          <w:szCs w:val="24"/>
        </w:rPr>
        <w:br/>
        <w:t xml:space="preserve">i stanowiącej jej integralną część komisja może podjąć decyzję o możliwości ich uzupełnienia </w:t>
      </w:r>
      <w:r w:rsidRPr="005C1D8B">
        <w:rPr>
          <w:color w:val="000000" w:themeColor="text1"/>
          <w:sz w:val="24"/>
          <w:szCs w:val="24"/>
        </w:rPr>
        <w:br/>
        <w:t xml:space="preserve">lub przedstawieniu pisemnego wyjaśnienia przez </w:t>
      </w:r>
      <w:r w:rsidR="00F80B2C" w:rsidRPr="005C1D8B">
        <w:rPr>
          <w:color w:val="000000" w:themeColor="text1"/>
          <w:sz w:val="24"/>
          <w:szCs w:val="24"/>
        </w:rPr>
        <w:t xml:space="preserve">Oferenta </w:t>
      </w:r>
      <w:r w:rsidRPr="005C1D8B">
        <w:rPr>
          <w:color w:val="000000" w:themeColor="text1"/>
          <w:sz w:val="24"/>
          <w:szCs w:val="24"/>
        </w:rPr>
        <w:t xml:space="preserve">w wyznaczonym terminie. Komisja może zwrócić się do </w:t>
      </w:r>
      <w:r w:rsidR="00F80B2C" w:rsidRPr="005C1D8B">
        <w:rPr>
          <w:color w:val="000000" w:themeColor="text1"/>
          <w:sz w:val="24"/>
          <w:szCs w:val="24"/>
        </w:rPr>
        <w:t xml:space="preserve">Oferenta </w:t>
      </w:r>
      <w:r w:rsidRPr="005C1D8B">
        <w:rPr>
          <w:color w:val="000000" w:themeColor="text1"/>
          <w:sz w:val="24"/>
          <w:szCs w:val="24"/>
        </w:rPr>
        <w:t>o uzupełnienie oferty o brakujące dokumenty.</w:t>
      </w:r>
    </w:p>
    <w:p w14:paraId="6B1032C4" w14:textId="49676198" w:rsidR="000F5B8A" w:rsidRPr="005C1D8B" w:rsidRDefault="009A7E03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 razie ustalenia, że kilku Oferentów zaoferowało tę samą </w:t>
      </w:r>
      <w:r w:rsidR="00EB30DB" w:rsidRPr="00EE7B4E">
        <w:rPr>
          <w:color w:val="000000" w:themeColor="text1"/>
          <w:sz w:val="24"/>
          <w:szCs w:val="24"/>
        </w:rPr>
        <w:t xml:space="preserve">najkorzystniejszą </w:t>
      </w:r>
      <w:r w:rsidRPr="005C1D8B">
        <w:rPr>
          <w:color w:val="000000" w:themeColor="text1"/>
          <w:sz w:val="24"/>
          <w:szCs w:val="24"/>
        </w:rPr>
        <w:t xml:space="preserve">cenę, prowadzący przetarg postanawia o kontynuowaniu przetargu w formie licytacji między tymi Oferentami, wyznaczając jednocześnie termin i miejsce licytacji lub występuje pisemnie </w:t>
      </w:r>
      <w:r w:rsidR="00760038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 xml:space="preserve">do </w:t>
      </w:r>
      <w:r w:rsidR="00EB30DB">
        <w:rPr>
          <w:color w:val="000000" w:themeColor="text1"/>
          <w:sz w:val="24"/>
          <w:szCs w:val="24"/>
        </w:rPr>
        <w:t xml:space="preserve">Oferentów </w:t>
      </w:r>
      <w:r w:rsidRPr="005C1D8B">
        <w:rPr>
          <w:color w:val="000000" w:themeColor="text1"/>
          <w:sz w:val="24"/>
          <w:szCs w:val="24"/>
        </w:rPr>
        <w:t xml:space="preserve">o złożenie dodatkowej oferty cenowej. </w:t>
      </w:r>
    </w:p>
    <w:p w14:paraId="0029A4EF" w14:textId="67788C1A" w:rsidR="009A7E03" w:rsidRPr="005C1D8B" w:rsidRDefault="009A7E03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lastRenderedPageBreak/>
        <w:t>Zawiadomienie Oferenta o przyjęciu oferty oznacza zawarcie umowy sprzedaży w trybie przetargu.</w:t>
      </w:r>
    </w:p>
    <w:p w14:paraId="58A911A1" w14:textId="77777777" w:rsidR="009A7E03" w:rsidRPr="0084673B" w:rsidRDefault="009A7E03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84673B">
        <w:rPr>
          <w:color w:val="000000" w:themeColor="text1"/>
          <w:sz w:val="24"/>
          <w:szCs w:val="24"/>
        </w:rPr>
        <w:t>Oferent traci złożone wadium i prawa wynikające z wyboru jego oferty, jeżeli:</w:t>
      </w:r>
    </w:p>
    <w:p w14:paraId="59917C31" w14:textId="24854300" w:rsidR="00B979B8" w:rsidRPr="0084673B" w:rsidRDefault="009A7E03" w:rsidP="006D124B">
      <w:pPr>
        <w:numPr>
          <w:ilvl w:val="0"/>
          <w:numId w:val="2"/>
        </w:numPr>
        <w:tabs>
          <w:tab w:val="clear" w:pos="237"/>
          <w:tab w:val="num" w:pos="709"/>
        </w:tabs>
        <w:spacing w:after="80"/>
        <w:ind w:left="709" w:hanging="357"/>
        <w:jc w:val="both"/>
        <w:rPr>
          <w:color w:val="000000" w:themeColor="text1"/>
          <w:sz w:val="24"/>
          <w:szCs w:val="24"/>
        </w:rPr>
      </w:pPr>
      <w:r w:rsidRPr="0084673B">
        <w:rPr>
          <w:color w:val="000000" w:themeColor="text1"/>
          <w:sz w:val="24"/>
          <w:szCs w:val="24"/>
        </w:rPr>
        <w:t xml:space="preserve">nie uiści ceny nabycia w terminie 7 dni </w:t>
      </w:r>
      <w:r w:rsidR="004D0483" w:rsidRPr="0084673B">
        <w:rPr>
          <w:color w:val="000000" w:themeColor="text1"/>
          <w:sz w:val="24"/>
          <w:szCs w:val="24"/>
        </w:rPr>
        <w:t xml:space="preserve">kalendarzowych </w:t>
      </w:r>
      <w:r w:rsidRPr="0084673B">
        <w:rPr>
          <w:color w:val="000000" w:themeColor="text1"/>
          <w:sz w:val="24"/>
          <w:szCs w:val="24"/>
        </w:rPr>
        <w:t xml:space="preserve">od dnia zawiadomienia go </w:t>
      </w:r>
      <w:r w:rsidR="0084673B">
        <w:rPr>
          <w:color w:val="000000" w:themeColor="text1"/>
          <w:sz w:val="24"/>
          <w:szCs w:val="24"/>
        </w:rPr>
        <w:br/>
      </w:r>
      <w:r w:rsidRPr="0084673B">
        <w:rPr>
          <w:color w:val="000000" w:themeColor="text1"/>
          <w:sz w:val="24"/>
          <w:szCs w:val="24"/>
        </w:rPr>
        <w:t>o przyjęciu jego oferty (tj.</w:t>
      </w:r>
      <w:r w:rsidR="000A2181" w:rsidRPr="0084673B">
        <w:rPr>
          <w:color w:val="000000" w:themeColor="text1"/>
          <w:sz w:val="24"/>
          <w:szCs w:val="24"/>
        </w:rPr>
        <w:t xml:space="preserve"> środki nie zostaną zaksięgowan</w:t>
      </w:r>
      <w:r w:rsidRPr="0084673B">
        <w:rPr>
          <w:color w:val="000000" w:themeColor="text1"/>
          <w:sz w:val="24"/>
          <w:szCs w:val="24"/>
        </w:rPr>
        <w:t xml:space="preserve">e w terminie 7 </w:t>
      </w:r>
      <w:r w:rsidR="004D0483" w:rsidRPr="0084673B">
        <w:rPr>
          <w:color w:val="000000" w:themeColor="text1"/>
          <w:sz w:val="24"/>
          <w:szCs w:val="24"/>
        </w:rPr>
        <w:t xml:space="preserve">dni kalendarzowych </w:t>
      </w:r>
      <w:r w:rsidRPr="0084673B">
        <w:rPr>
          <w:color w:val="000000" w:themeColor="text1"/>
          <w:sz w:val="24"/>
          <w:szCs w:val="24"/>
        </w:rPr>
        <w:t>na</w:t>
      </w:r>
      <w:r w:rsidR="003B41D8" w:rsidRPr="0084673B">
        <w:rPr>
          <w:color w:val="000000" w:themeColor="text1"/>
          <w:sz w:val="24"/>
          <w:szCs w:val="24"/>
        </w:rPr>
        <w:t xml:space="preserve"> koncie bankowym </w:t>
      </w:r>
      <w:r w:rsidR="001E50CD" w:rsidRPr="0084673B">
        <w:rPr>
          <w:color w:val="000000" w:themeColor="text1"/>
          <w:sz w:val="24"/>
          <w:szCs w:val="24"/>
        </w:rPr>
        <w:t>organizatora przetargu</w:t>
      </w:r>
      <w:r w:rsidR="003B41D8" w:rsidRPr="0084673B">
        <w:rPr>
          <w:color w:val="000000" w:themeColor="text1"/>
          <w:sz w:val="24"/>
          <w:szCs w:val="24"/>
        </w:rPr>
        <w:t>);</w:t>
      </w:r>
    </w:p>
    <w:p w14:paraId="6CB8C08E" w14:textId="3D565385" w:rsidR="00942D11" w:rsidRPr="0084673B" w:rsidRDefault="00942D11" w:rsidP="006D124B">
      <w:pPr>
        <w:numPr>
          <w:ilvl w:val="0"/>
          <w:numId w:val="2"/>
        </w:numPr>
        <w:tabs>
          <w:tab w:val="clear" w:pos="237"/>
          <w:tab w:val="num" w:pos="709"/>
        </w:tabs>
        <w:spacing w:after="80"/>
        <w:ind w:left="709" w:hanging="357"/>
        <w:jc w:val="both"/>
        <w:rPr>
          <w:color w:val="000000" w:themeColor="text1"/>
          <w:sz w:val="24"/>
          <w:szCs w:val="24"/>
        </w:rPr>
      </w:pPr>
      <w:r w:rsidRPr="0084673B">
        <w:rPr>
          <w:color w:val="000000" w:themeColor="text1"/>
          <w:sz w:val="24"/>
          <w:szCs w:val="24"/>
        </w:rPr>
        <w:t>uchyli się od zawarcia umowy sprzedaży (tj. nie odbierze zawiadomienia o przyjęciu jego oferty lub nie przekaże organizatorowi przetargu podpisanej umowy sprzedaży, jeżeli wymagana jest przez organizatora przetargu).</w:t>
      </w:r>
    </w:p>
    <w:p w14:paraId="276EC022" w14:textId="7ED1447D" w:rsidR="000E2CE4" w:rsidRPr="0084673B" w:rsidRDefault="009B5CE0" w:rsidP="00A13AB8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84673B">
        <w:rPr>
          <w:color w:val="000000" w:themeColor="text1"/>
          <w:sz w:val="24"/>
          <w:szCs w:val="24"/>
        </w:rPr>
        <w:t>Wadium złożone przez O</w:t>
      </w:r>
      <w:r w:rsidR="009A7E03" w:rsidRPr="0084673B">
        <w:rPr>
          <w:color w:val="000000" w:themeColor="text1"/>
          <w:sz w:val="24"/>
          <w:szCs w:val="24"/>
        </w:rPr>
        <w:t xml:space="preserve">ferentów, których oferty nie zostały przyjęte, będzie zwrócone </w:t>
      </w:r>
      <w:r w:rsidR="009A7E03" w:rsidRPr="0084673B">
        <w:rPr>
          <w:color w:val="000000" w:themeColor="text1"/>
          <w:sz w:val="24"/>
          <w:szCs w:val="24"/>
        </w:rPr>
        <w:br/>
        <w:t xml:space="preserve">nie później niż w ciągu </w:t>
      </w:r>
      <w:r w:rsidR="003A47D4" w:rsidRPr="0084673B">
        <w:rPr>
          <w:color w:val="000000" w:themeColor="text1"/>
          <w:sz w:val="24"/>
          <w:szCs w:val="24"/>
        </w:rPr>
        <w:t xml:space="preserve">8 </w:t>
      </w:r>
      <w:r w:rsidR="009A7E03" w:rsidRPr="0084673B">
        <w:rPr>
          <w:color w:val="000000" w:themeColor="text1"/>
          <w:sz w:val="24"/>
          <w:szCs w:val="24"/>
        </w:rPr>
        <w:t>dni roboczych od daty zakończenia przetargu</w:t>
      </w:r>
      <w:r w:rsidR="005C10DD">
        <w:rPr>
          <w:color w:val="000000" w:themeColor="text1"/>
          <w:sz w:val="24"/>
          <w:szCs w:val="24"/>
        </w:rPr>
        <w:t xml:space="preserve">, </w:t>
      </w:r>
      <w:r w:rsidR="00CD3887" w:rsidRPr="0084673B">
        <w:rPr>
          <w:color w:val="000000" w:themeColor="text1"/>
          <w:sz w:val="24"/>
          <w:szCs w:val="24"/>
        </w:rPr>
        <w:t xml:space="preserve">z zastrzeżeniem prawa AMW do potrącenia wymagalnych wierzytelności, zgodnie z art. 498 </w:t>
      </w:r>
      <w:r w:rsidR="00CD3887" w:rsidRPr="0084673B">
        <w:rPr>
          <w:i/>
          <w:color w:val="000000" w:themeColor="text1"/>
          <w:sz w:val="24"/>
          <w:szCs w:val="24"/>
        </w:rPr>
        <w:t>Kodeksu cywilnego.</w:t>
      </w:r>
    </w:p>
    <w:p w14:paraId="2C8DE23B" w14:textId="440CA94E" w:rsidR="000B6D19" w:rsidRPr="005C1D8B" w:rsidRDefault="009A7E03" w:rsidP="00A13AB8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Wadium złożone przez Nabywcę ulega zarachowaniu na poczet ceny nabycia.</w:t>
      </w:r>
    </w:p>
    <w:p w14:paraId="31925425" w14:textId="33FDF175" w:rsidR="00A13381" w:rsidRPr="005C1D8B" w:rsidRDefault="000E2CE4" w:rsidP="005C1D8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Organizator przetargu nie ujawnia osobom nieuprawnionym, w </w:t>
      </w:r>
      <w:r w:rsidR="001E245F">
        <w:rPr>
          <w:color w:val="000000" w:themeColor="text1"/>
          <w:sz w:val="24"/>
          <w:szCs w:val="24"/>
        </w:rPr>
        <w:t>tym także</w:t>
      </w:r>
      <w:r w:rsidRPr="005C1D8B">
        <w:rPr>
          <w:color w:val="000000" w:themeColor="text1"/>
          <w:sz w:val="24"/>
          <w:szCs w:val="24"/>
        </w:rPr>
        <w:t xml:space="preserve"> potencjalnym </w:t>
      </w:r>
      <w:r w:rsidR="00F80B2C" w:rsidRPr="005C1D8B">
        <w:rPr>
          <w:color w:val="000000" w:themeColor="text1"/>
          <w:sz w:val="24"/>
          <w:szCs w:val="24"/>
        </w:rPr>
        <w:t>Oferentom</w:t>
      </w:r>
      <w:r w:rsidRPr="005C1D8B">
        <w:rPr>
          <w:color w:val="000000" w:themeColor="text1"/>
          <w:sz w:val="24"/>
          <w:szCs w:val="24"/>
        </w:rPr>
        <w:t xml:space="preserve">, wszelkich informacji o wadium, w tym w szczególności o wartości i ilości wpłaconych wadiów na daną pozycję przetargową. Oferent może uzyskać informację </w:t>
      </w:r>
      <w:r w:rsidRPr="005C1D8B">
        <w:rPr>
          <w:color w:val="000000" w:themeColor="text1"/>
          <w:sz w:val="24"/>
          <w:szCs w:val="24"/>
        </w:rPr>
        <w:br/>
        <w:t xml:space="preserve">o zaksięgowaniu przez organizatora przetargu wniesionego przez siebie wadium wyłącznie </w:t>
      </w:r>
      <w:r w:rsidRPr="005C1D8B">
        <w:rPr>
          <w:color w:val="000000" w:themeColor="text1"/>
          <w:sz w:val="24"/>
          <w:szCs w:val="24"/>
        </w:rPr>
        <w:br/>
        <w:t xml:space="preserve">w siedzibie OR po okazaniu dowodu tożsamości. </w:t>
      </w:r>
    </w:p>
    <w:p w14:paraId="6FCBCC6F" w14:textId="13D735D4" w:rsidR="000E2CE4" w:rsidRPr="005C1D8B" w:rsidRDefault="00A13381" w:rsidP="00A13381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Nie ujawnia się osobom nieuprawnionym, w </w:t>
      </w:r>
      <w:r w:rsidR="001E245F">
        <w:rPr>
          <w:color w:val="000000" w:themeColor="text1"/>
          <w:sz w:val="24"/>
          <w:szCs w:val="24"/>
        </w:rPr>
        <w:t>tym także</w:t>
      </w:r>
      <w:r w:rsidRPr="005C1D8B">
        <w:rPr>
          <w:color w:val="000000" w:themeColor="text1"/>
          <w:sz w:val="24"/>
          <w:szCs w:val="24"/>
        </w:rPr>
        <w:t xml:space="preserve"> potencjalnym </w:t>
      </w:r>
      <w:r w:rsidR="00F80B2C" w:rsidRPr="005C1D8B">
        <w:rPr>
          <w:color w:val="000000" w:themeColor="text1"/>
          <w:sz w:val="24"/>
          <w:szCs w:val="24"/>
        </w:rPr>
        <w:t xml:space="preserve">Oferentom </w:t>
      </w:r>
      <w:r w:rsidR="005C1D8B" w:rsidRPr="005C1D8B">
        <w:rPr>
          <w:color w:val="000000" w:themeColor="text1"/>
          <w:sz w:val="24"/>
          <w:szCs w:val="24"/>
        </w:rPr>
        <w:t>informacji</w:t>
      </w:r>
      <w:r w:rsidRPr="005C1D8B">
        <w:rPr>
          <w:color w:val="000000" w:themeColor="text1"/>
          <w:sz w:val="24"/>
          <w:szCs w:val="24"/>
        </w:rPr>
        <w:t xml:space="preserve"> dotyczących ilości złożonych ofert do czasu rozpoczęcia przetargu.</w:t>
      </w:r>
    </w:p>
    <w:p w14:paraId="5A2CABBA" w14:textId="600729E4" w:rsidR="00804A47" w:rsidRPr="006D3D1B" w:rsidRDefault="008804AA" w:rsidP="006D3D1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Nabywca RRN wyłoniony w drodze przetargu zobowiązany jest do odebrania mienia </w:t>
      </w:r>
      <w:r w:rsidRPr="005C1D8B">
        <w:rPr>
          <w:color w:val="000000" w:themeColor="text1"/>
          <w:sz w:val="24"/>
          <w:szCs w:val="24"/>
        </w:rPr>
        <w:br/>
      </w:r>
      <w:r w:rsidR="00804A47" w:rsidRPr="005C1D8B">
        <w:rPr>
          <w:color w:val="000000" w:themeColor="text1"/>
          <w:sz w:val="24"/>
          <w:szCs w:val="24"/>
        </w:rPr>
        <w:t>w terminie określony</w:t>
      </w:r>
      <w:r w:rsidR="00C516E5">
        <w:rPr>
          <w:color w:val="000000" w:themeColor="text1"/>
          <w:sz w:val="24"/>
          <w:szCs w:val="24"/>
        </w:rPr>
        <w:t>m</w:t>
      </w:r>
      <w:r w:rsidR="00804A47" w:rsidRPr="005C1D8B">
        <w:rPr>
          <w:color w:val="000000" w:themeColor="text1"/>
          <w:sz w:val="24"/>
          <w:szCs w:val="24"/>
        </w:rPr>
        <w:t xml:space="preserve"> w </w:t>
      </w:r>
      <w:r w:rsidR="006A0EF1" w:rsidRPr="005C1D8B">
        <w:rPr>
          <w:color w:val="000000" w:themeColor="text1"/>
          <w:sz w:val="24"/>
          <w:szCs w:val="24"/>
        </w:rPr>
        <w:t xml:space="preserve">obwieszczeniu </w:t>
      </w:r>
      <w:r w:rsidR="00804A47" w:rsidRPr="005C1D8B">
        <w:rPr>
          <w:color w:val="000000" w:themeColor="text1"/>
          <w:sz w:val="24"/>
          <w:szCs w:val="24"/>
        </w:rPr>
        <w:t>o przetargu publicznym.</w:t>
      </w:r>
      <w:r w:rsidR="005E3532">
        <w:rPr>
          <w:color w:val="000000" w:themeColor="text1"/>
          <w:sz w:val="24"/>
          <w:szCs w:val="24"/>
        </w:rPr>
        <w:t xml:space="preserve"> </w:t>
      </w:r>
      <w:r w:rsidR="005E3532" w:rsidRPr="00EE7B4E">
        <w:rPr>
          <w:color w:val="000000" w:themeColor="text1"/>
          <w:sz w:val="24"/>
          <w:szCs w:val="24"/>
        </w:rPr>
        <w:t>Nabywca zobowiązany jest ustalić</w:t>
      </w:r>
      <w:r w:rsidR="00C516E5" w:rsidRPr="00EE7B4E">
        <w:rPr>
          <w:color w:val="000000" w:themeColor="text1"/>
          <w:sz w:val="24"/>
          <w:szCs w:val="24"/>
        </w:rPr>
        <w:t xml:space="preserve"> datę odbioru z osobą odpowiedzialną za wydanie mienia. </w:t>
      </w:r>
      <w:r w:rsidR="00EB21AC" w:rsidRPr="00EE7B4E">
        <w:rPr>
          <w:color w:val="000000" w:themeColor="text1"/>
          <w:sz w:val="24"/>
          <w:szCs w:val="24"/>
        </w:rPr>
        <w:t xml:space="preserve">W przypadku braku możliwości </w:t>
      </w:r>
      <w:r w:rsidR="006D3D1B" w:rsidRPr="00EE7B4E">
        <w:rPr>
          <w:color w:val="000000" w:themeColor="text1"/>
          <w:sz w:val="24"/>
          <w:szCs w:val="24"/>
        </w:rPr>
        <w:t>odebrania</w:t>
      </w:r>
      <w:r w:rsidR="00EB21AC" w:rsidRPr="00EE7B4E">
        <w:rPr>
          <w:color w:val="000000" w:themeColor="text1"/>
          <w:sz w:val="24"/>
          <w:szCs w:val="24"/>
        </w:rPr>
        <w:t xml:space="preserve"> mienia </w:t>
      </w:r>
      <w:r w:rsidR="006D3D1B" w:rsidRPr="00EE7B4E">
        <w:rPr>
          <w:color w:val="000000" w:themeColor="text1"/>
          <w:sz w:val="24"/>
          <w:szCs w:val="24"/>
        </w:rPr>
        <w:t xml:space="preserve">przez Nabywcę </w:t>
      </w:r>
      <w:r w:rsidR="00EB21AC" w:rsidRPr="00EE7B4E">
        <w:rPr>
          <w:color w:val="000000" w:themeColor="text1"/>
          <w:sz w:val="24"/>
          <w:szCs w:val="24"/>
        </w:rPr>
        <w:t xml:space="preserve">spowodowanego niedokonaniem </w:t>
      </w:r>
      <w:r w:rsidR="006D3D1B" w:rsidRPr="00EE7B4E">
        <w:rPr>
          <w:color w:val="000000" w:themeColor="text1"/>
          <w:sz w:val="24"/>
          <w:szCs w:val="24"/>
        </w:rPr>
        <w:br/>
        <w:t>ww. uzgodnienia</w:t>
      </w:r>
      <w:r w:rsidR="00EB21AC" w:rsidRPr="00EE7B4E">
        <w:rPr>
          <w:color w:val="000000" w:themeColor="text1"/>
          <w:sz w:val="24"/>
          <w:szCs w:val="24"/>
        </w:rPr>
        <w:t xml:space="preserve">, </w:t>
      </w:r>
      <w:r w:rsidR="006D3D1B" w:rsidRPr="00EE7B4E">
        <w:rPr>
          <w:color w:val="000000" w:themeColor="text1"/>
          <w:sz w:val="24"/>
          <w:szCs w:val="24"/>
        </w:rPr>
        <w:t>Nabywcy nie przysługują</w:t>
      </w:r>
      <w:r w:rsidR="00EB21AC" w:rsidRPr="00EE7B4E">
        <w:rPr>
          <w:color w:val="000000" w:themeColor="text1"/>
          <w:sz w:val="24"/>
          <w:szCs w:val="24"/>
        </w:rPr>
        <w:t xml:space="preserve"> </w:t>
      </w:r>
      <w:r w:rsidR="006D3D1B" w:rsidRPr="00EE7B4E">
        <w:rPr>
          <w:color w:val="000000" w:themeColor="text1"/>
          <w:sz w:val="24"/>
          <w:szCs w:val="24"/>
        </w:rPr>
        <w:t>roszczenia z tytułu poniesionych kosztów</w:t>
      </w:r>
      <w:r w:rsidR="00D5446C">
        <w:rPr>
          <w:color w:val="000000" w:themeColor="text1"/>
          <w:sz w:val="24"/>
          <w:szCs w:val="24"/>
        </w:rPr>
        <w:t>.</w:t>
      </w:r>
    </w:p>
    <w:p w14:paraId="7EC4E48B" w14:textId="7B04C2D5" w:rsidR="00E94232" w:rsidRPr="005C1D8B" w:rsidRDefault="00E94232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Nabywca może zgłosić </w:t>
      </w:r>
      <w:r w:rsidR="00A24FBB" w:rsidRPr="005C1D8B">
        <w:rPr>
          <w:color w:val="000000" w:themeColor="text1"/>
          <w:sz w:val="24"/>
          <w:szCs w:val="24"/>
        </w:rPr>
        <w:t>Sprzeda</w:t>
      </w:r>
      <w:r w:rsidR="008C7F36" w:rsidRPr="005C1D8B">
        <w:rPr>
          <w:color w:val="000000" w:themeColor="text1"/>
          <w:sz w:val="24"/>
          <w:szCs w:val="24"/>
        </w:rPr>
        <w:t>wcy</w:t>
      </w:r>
      <w:r w:rsidRPr="005C1D8B">
        <w:rPr>
          <w:color w:val="000000" w:themeColor="text1"/>
          <w:sz w:val="24"/>
          <w:szCs w:val="24"/>
        </w:rPr>
        <w:t xml:space="preserve"> nie</w:t>
      </w:r>
      <w:r w:rsidR="00A24FBB" w:rsidRPr="005C1D8B">
        <w:rPr>
          <w:color w:val="000000" w:themeColor="text1"/>
          <w:sz w:val="24"/>
          <w:szCs w:val="24"/>
        </w:rPr>
        <w:t xml:space="preserve">zgodność stanu faktycznego RRN </w:t>
      </w:r>
      <w:r w:rsidRPr="005C1D8B">
        <w:rPr>
          <w:color w:val="000000" w:themeColor="text1"/>
          <w:sz w:val="24"/>
          <w:szCs w:val="24"/>
        </w:rPr>
        <w:t xml:space="preserve">z ofertą sprzedaży wyłącznie </w:t>
      </w:r>
      <w:r w:rsidR="00916881">
        <w:rPr>
          <w:color w:val="000000" w:themeColor="text1"/>
          <w:sz w:val="24"/>
          <w:szCs w:val="24"/>
        </w:rPr>
        <w:t>przed o</w:t>
      </w:r>
      <w:r w:rsidR="00916881" w:rsidRPr="00EE7B4E">
        <w:rPr>
          <w:color w:val="000000" w:themeColor="text1"/>
          <w:sz w:val="24"/>
          <w:szCs w:val="24"/>
        </w:rPr>
        <w:t>dbiorem</w:t>
      </w:r>
      <w:r w:rsidRPr="00EE7B4E">
        <w:rPr>
          <w:color w:val="000000" w:themeColor="text1"/>
          <w:sz w:val="24"/>
          <w:szCs w:val="24"/>
        </w:rPr>
        <w:t xml:space="preserve"> RRN</w:t>
      </w:r>
      <w:r w:rsidR="00916881" w:rsidRPr="00EE7B4E">
        <w:rPr>
          <w:color w:val="000000" w:themeColor="text1"/>
          <w:sz w:val="24"/>
          <w:szCs w:val="24"/>
        </w:rPr>
        <w:t xml:space="preserve"> tj. przed podpisaniem przez Nabywcę dokumentu WZ</w:t>
      </w:r>
      <w:r w:rsidR="005C3897" w:rsidRPr="00EE7B4E">
        <w:rPr>
          <w:color w:val="000000" w:themeColor="text1"/>
          <w:sz w:val="24"/>
          <w:szCs w:val="24"/>
        </w:rPr>
        <w:t>,</w:t>
      </w:r>
      <w:r w:rsidRPr="00EE7B4E">
        <w:rPr>
          <w:color w:val="000000" w:themeColor="text1"/>
          <w:sz w:val="24"/>
          <w:szCs w:val="24"/>
        </w:rPr>
        <w:t xml:space="preserve"> pod rygorem utraty uprawnień z tego tytułu.</w:t>
      </w:r>
    </w:p>
    <w:p w14:paraId="6280B0DD" w14:textId="6522D1EE" w:rsidR="00DF6B68" w:rsidRPr="005C1D8B" w:rsidRDefault="00E94232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 przypadku uznania przez </w:t>
      </w:r>
      <w:r w:rsidR="009F5F1F" w:rsidRPr="005C1D8B">
        <w:rPr>
          <w:color w:val="000000" w:themeColor="text1"/>
          <w:sz w:val="24"/>
          <w:szCs w:val="24"/>
        </w:rPr>
        <w:t>Sprzedawcę</w:t>
      </w:r>
      <w:r w:rsidRPr="005C1D8B">
        <w:rPr>
          <w:color w:val="000000" w:themeColor="text1"/>
          <w:sz w:val="24"/>
          <w:szCs w:val="24"/>
        </w:rPr>
        <w:t xml:space="preserve"> zgłoszonej niezgodności stanu faktycznego RRN </w:t>
      </w:r>
      <w:r w:rsidR="00480909" w:rsidRPr="005C1D8B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 xml:space="preserve">z ofertą sprzedaży, </w:t>
      </w:r>
      <w:r w:rsidR="00DE550F" w:rsidRPr="005C1D8B">
        <w:rPr>
          <w:color w:val="000000" w:themeColor="text1"/>
          <w:sz w:val="24"/>
          <w:szCs w:val="24"/>
        </w:rPr>
        <w:t xml:space="preserve">Nabywca </w:t>
      </w:r>
      <w:r w:rsidRPr="005C1D8B">
        <w:rPr>
          <w:color w:val="000000" w:themeColor="text1"/>
          <w:sz w:val="24"/>
          <w:szCs w:val="24"/>
        </w:rPr>
        <w:t xml:space="preserve">ma prawo zrezygnować z zakupu bez prawa do odszkodowania i rekompensaty. Uprawnienie </w:t>
      </w:r>
      <w:r w:rsidR="00DE550F" w:rsidRPr="005C1D8B">
        <w:rPr>
          <w:color w:val="000000" w:themeColor="text1"/>
          <w:sz w:val="24"/>
          <w:szCs w:val="24"/>
        </w:rPr>
        <w:t xml:space="preserve">Nabywcy </w:t>
      </w:r>
      <w:r w:rsidRPr="005C1D8B">
        <w:rPr>
          <w:color w:val="000000" w:themeColor="text1"/>
          <w:sz w:val="24"/>
          <w:szCs w:val="24"/>
        </w:rPr>
        <w:t xml:space="preserve">do rezygnacji z zakupu ogranicza się wyłącznie </w:t>
      </w:r>
      <w:r w:rsidR="000A2FBB" w:rsidRPr="005C1D8B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>do RRN uznanych za niezgodne z ofertą sprzedaży.</w:t>
      </w:r>
    </w:p>
    <w:p w14:paraId="7E0DFE99" w14:textId="1140BA0C" w:rsidR="00E94232" w:rsidRPr="005C1D8B" w:rsidRDefault="003F436A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Sprzedawca</w:t>
      </w:r>
      <w:r w:rsidR="00F80536" w:rsidRPr="005C1D8B">
        <w:rPr>
          <w:color w:val="000000" w:themeColor="text1"/>
          <w:sz w:val="24"/>
          <w:szCs w:val="24"/>
        </w:rPr>
        <w:t xml:space="preserve"> wystawi fakturę zgodnie z obowiązującymi przepisami. </w:t>
      </w:r>
      <w:r w:rsidR="00DF6B68" w:rsidRPr="005C1D8B">
        <w:rPr>
          <w:color w:val="000000" w:themeColor="text1"/>
          <w:sz w:val="24"/>
          <w:szCs w:val="24"/>
        </w:rPr>
        <w:t>W przypadku uznania</w:t>
      </w:r>
      <w:r w:rsidR="00EB6038" w:rsidRPr="005C1D8B">
        <w:rPr>
          <w:color w:val="000000" w:themeColor="text1"/>
          <w:sz w:val="24"/>
          <w:szCs w:val="24"/>
        </w:rPr>
        <w:t xml:space="preserve"> przez </w:t>
      </w:r>
      <w:r w:rsidR="009F5F1F" w:rsidRPr="005C1D8B">
        <w:rPr>
          <w:color w:val="000000" w:themeColor="text1"/>
          <w:sz w:val="24"/>
          <w:szCs w:val="24"/>
        </w:rPr>
        <w:t>Sprzedawcę</w:t>
      </w:r>
      <w:r w:rsidR="00EB6038" w:rsidRPr="005C1D8B">
        <w:rPr>
          <w:color w:val="000000" w:themeColor="text1"/>
          <w:sz w:val="24"/>
          <w:szCs w:val="24"/>
        </w:rPr>
        <w:t xml:space="preserve"> niezgodności</w:t>
      </w:r>
      <w:r w:rsidR="00DF6B68" w:rsidRPr="005C1D8B">
        <w:rPr>
          <w:color w:val="000000" w:themeColor="text1"/>
          <w:sz w:val="24"/>
          <w:szCs w:val="24"/>
        </w:rPr>
        <w:t xml:space="preserve"> stanu faktycznego RRN z ofertą sprzedaży w zakresie ilości RRN</w:t>
      </w:r>
      <w:r w:rsidR="00C26232" w:rsidRPr="005C1D8B">
        <w:rPr>
          <w:color w:val="000000" w:themeColor="text1"/>
          <w:sz w:val="24"/>
          <w:szCs w:val="24"/>
        </w:rPr>
        <w:t>, która powinna zostać odnotowana na dokumencie wydania WZ podczas odbioru</w:t>
      </w:r>
      <w:r w:rsidR="00DF6B68" w:rsidRPr="005C1D8B">
        <w:rPr>
          <w:color w:val="000000" w:themeColor="text1"/>
          <w:sz w:val="24"/>
          <w:szCs w:val="24"/>
        </w:rPr>
        <w:t xml:space="preserve">, </w:t>
      </w:r>
      <w:r w:rsidRPr="005C1D8B">
        <w:rPr>
          <w:color w:val="000000" w:themeColor="text1"/>
          <w:sz w:val="24"/>
          <w:szCs w:val="24"/>
        </w:rPr>
        <w:t>Sprzedawca</w:t>
      </w:r>
      <w:r w:rsidR="00C64953" w:rsidRPr="005C1D8B">
        <w:rPr>
          <w:color w:val="000000" w:themeColor="text1"/>
          <w:sz w:val="24"/>
          <w:szCs w:val="24"/>
        </w:rPr>
        <w:t xml:space="preserve"> wystawi fakturę korygującą</w:t>
      </w:r>
      <w:r w:rsidR="00DF6B68" w:rsidRPr="005C1D8B">
        <w:rPr>
          <w:color w:val="000000" w:themeColor="text1"/>
          <w:sz w:val="24"/>
          <w:szCs w:val="24"/>
        </w:rPr>
        <w:t xml:space="preserve"> uw</w:t>
      </w:r>
      <w:r w:rsidR="00D5446C">
        <w:rPr>
          <w:color w:val="000000" w:themeColor="text1"/>
          <w:sz w:val="24"/>
          <w:szCs w:val="24"/>
        </w:rPr>
        <w:t>zgledniającą stan faktyczny.</w:t>
      </w:r>
    </w:p>
    <w:p w14:paraId="79ED3E7F" w14:textId="16BFB4D5" w:rsidR="00F77973" w:rsidRPr="005C1D8B" w:rsidRDefault="00F77973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Za datę przejścia prawa własności zakupionych od </w:t>
      </w:r>
      <w:r w:rsidR="009F5F1F" w:rsidRPr="005C1D8B">
        <w:rPr>
          <w:color w:val="000000" w:themeColor="text1"/>
          <w:sz w:val="24"/>
          <w:szCs w:val="24"/>
        </w:rPr>
        <w:t>Sprzedawcy</w:t>
      </w:r>
      <w:r w:rsidRPr="005C1D8B">
        <w:rPr>
          <w:color w:val="000000" w:themeColor="text1"/>
          <w:sz w:val="24"/>
          <w:szCs w:val="24"/>
        </w:rPr>
        <w:t xml:space="preserve"> RRN oraz ryzyka przypadkowej utraty</w:t>
      </w:r>
      <w:r w:rsidR="0071222A" w:rsidRPr="005C1D8B">
        <w:rPr>
          <w:color w:val="000000" w:themeColor="text1"/>
          <w:sz w:val="24"/>
          <w:szCs w:val="24"/>
        </w:rPr>
        <w:t>/uszkodzenia</w:t>
      </w:r>
      <w:r w:rsidRPr="005C1D8B">
        <w:rPr>
          <w:color w:val="000000" w:themeColor="text1"/>
          <w:sz w:val="24"/>
          <w:szCs w:val="24"/>
        </w:rPr>
        <w:t xml:space="preserve"> przedmiotu umowy sprzedaży, uważa się datę podpisania przez </w:t>
      </w:r>
      <w:r w:rsidR="00DE550F" w:rsidRPr="005C1D8B">
        <w:rPr>
          <w:color w:val="000000" w:themeColor="text1"/>
          <w:sz w:val="24"/>
          <w:szCs w:val="24"/>
        </w:rPr>
        <w:t xml:space="preserve">Nabywcę </w:t>
      </w:r>
      <w:r w:rsidR="0085542A" w:rsidRPr="005C1D8B">
        <w:rPr>
          <w:color w:val="000000" w:themeColor="text1"/>
          <w:sz w:val="24"/>
          <w:szCs w:val="24"/>
        </w:rPr>
        <w:t xml:space="preserve">i osobę wydającą </w:t>
      </w:r>
      <w:r w:rsidR="00A24FBB" w:rsidRPr="005C1D8B">
        <w:rPr>
          <w:color w:val="000000" w:themeColor="text1"/>
          <w:sz w:val="24"/>
          <w:szCs w:val="24"/>
        </w:rPr>
        <w:t>dowodu wydania WZ</w:t>
      </w:r>
      <w:r w:rsidR="00456C04" w:rsidRPr="005C1D8B">
        <w:rPr>
          <w:color w:val="000000" w:themeColor="text1"/>
          <w:sz w:val="24"/>
          <w:szCs w:val="24"/>
        </w:rPr>
        <w:t>.</w:t>
      </w:r>
    </w:p>
    <w:p w14:paraId="7224FC73" w14:textId="59F6EF20" w:rsidR="00380435" w:rsidRPr="005C1D8B" w:rsidRDefault="00D5446C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>
        <w:rPr>
          <w:bCs/>
          <w:color w:val="000000" w:themeColor="text1"/>
          <w:sz w:val="24"/>
          <w:szCs w:val="24"/>
        </w:rPr>
        <w:t xml:space="preserve">Sprzęt </w:t>
      </w:r>
      <w:r w:rsidR="00006F53" w:rsidRPr="005C1D8B">
        <w:rPr>
          <w:bCs/>
          <w:color w:val="000000" w:themeColor="text1"/>
          <w:sz w:val="24"/>
          <w:szCs w:val="24"/>
        </w:rPr>
        <w:t>oferowany/sprzedawany</w:t>
      </w:r>
      <w:r w:rsidR="007F4816" w:rsidRPr="005C1D8B">
        <w:rPr>
          <w:bCs/>
          <w:color w:val="000000" w:themeColor="text1"/>
          <w:sz w:val="24"/>
          <w:szCs w:val="24"/>
        </w:rPr>
        <w:t xml:space="preserve"> w przetargu jest niesprawny technicznie i wydawany bez instrukcji obsługi. </w:t>
      </w:r>
      <w:r w:rsidR="00380435" w:rsidRPr="005C1D8B">
        <w:rPr>
          <w:bCs/>
          <w:color w:val="000000" w:themeColor="text1"/>
          <w:sz w:val="24"/>
          <w:szCs w:val="24"/>
        </w:rPr>
        <w:t xml:space="preserve">Niesprawność oferowanego do sprzedaży sprzętu obejmuje swym zakresem, w szczególności: zniszczenia naturalne i eksploatacyjne, uszkodzenia, usterki, </w:t>
      </w:r>
      <w:r w:rsidR="0049247F" w:rsidRPr="005C1D8B">
        <w:rPr>
          <w:bCs/>
          <w:color w:val="000000" w:themeColor="text1"/>
          <w:sz w:val="24"/>
          <w:szCs w:val="24"/>
        </w:rPr>
        <w:br/>
      </w:r>
      <w:r w:rsidR="00380435" w:rsidRPr="005C1D8B">
        <w:rPr>
          <w:bCs/>
          <w:color w:val="000000" w:themeColor="text1"/>
          <w:sz w:val="24"/>
          <w:szCs w:val="24"/>
        </w:rPr>
        <w:t>a także niekompletność podzesp</w:t>
      </w:r>
      <w:r>
        <w:rPr>
          <w:bCs/>
          <w:color w:val="000000" w:themeColor="text1"/>
          <w:sz w:val="24"/>
          <w:szCs w:val="24"/>
        </w:rPr>
        <w:t>ołów.</w:t>
      </w:r>
    </w:p>
    <w:p w14:paraId="599F80DF" w14:textId="5700A871" w:rsidR="00B046B7" w:rsidRPr="005C1D8B" w:rsidRDefault="00B046B7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lastRenderedPageBreak/>
        <w:t xml:space="preserve">Odbiór zakupionych RRN (załadunek, transport) odbywa się siłami i środkami własnymi </w:t>
      </w:r>
      <w:r w:rsidR="00DE550F" w:rsidRPr="005C1D8B">
        <w:rPr>
          <w:color w:val="000000" w:themeColor="text1"/>
          <w:sz w:val="24"/>
          <w:szCs w:val="24"/>
        </w:rPr>
        <w:t xml:space="preserve">Nabywcy </w:t>
      </w:r>
      <w:r w:rsidRPr="005C1D8B">
        <w:rPr>
          <w:color w:val="000000" w:themeColor="text1"/>
          <w:sz w:val="24"/>
          <w:szCs w:val="24"/>
        </w:rPr>
        <w:t>oraz na jego koszt.</w:t>
      </w:r>
      <w:r w:rsidR="006F105E">
        <w:rPr>
          <w:color w:val="000000" w:themeColor="text1"/>
          <w:sz w:val="24"/>
          <w:szCs w:val="24"/>
        </w:rPr>
        <w:t xml:space="preserve"> </w:t>
      </w:r>
      <w:r w:rsidR="006F105E" w:rsidRPr="006F105E">
        <w:rPr>
          <w:color w:val="000000" w:themeColor="text1"/>
          <w:sz w:val="24"/>
          <w:szCs w:val="24"/>
        </w:rPr>
        <w:t>RRN zostaną wydane luzem.</w:t>
      </w:r>
    </w:p>
    <w:p w14:paraId="609C951B" w14:textId="77777777" w:rsidR="0084673B" w:rsidRDefault="0035423F" w:rsidP="0084673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Warunkiem realizacji odbioru jest dokonanie zapłaty za zakupione RRN, podpisanie </w:t>
      </w:r>
      <w:r w:rsidR="00787675" w:rsidRPr="005C1D8B">
        <w:rPr>
          <w:color w:val="000000" w:themeColor="text1"/>
          <w:sz w:val="24"/>
          <w:szCs w:val="24"/>
        </w:rPr>
        <w:t xml:space="preserve">przez Nabywcę </w:t>
      </w:r>
      <w:r w:rsidRPr="005C1D8B">
        <w:rPr>
          <w:color w:val="000000" w:themeColor="text1"/>
          <w:sz w:val="24"/>
          <w:szCs w:val="24"/>
        </w:rPr>
        <w:t xml:space="preserve">umowy sprzedaży </w:t>
      </w:r>
      <w:r w:rsidR="00787675" w:rsidRPr="005C1D8B">
        <w:rPr>
          <w:color w:val="000000" w:themeColor="text1"/>
          <w:sz w:val="24"/>
          <w:szCs w:val="24"/>
        </w:rPr>
        <w:t>i jej przekazanie Sprzeda</w:t>
      </w:r>
      <w:r w:rsidR="008C7F36" w:rsidRPr="005C1D8B">
        <w:rPr>
          <w:color w:val="000000" w:themeColor="text1"/>
          <w:sz w:val="24"/>
          <w:szCs w:val="24"/>
        </w:rPr>
        <w:t>wcy</w:t>
      </w:r>
      <w:r w:rsidR="00787675" w:rsidRPr="005C1D8B">
        <w:rPr>
          <w:color w:val="000000" w:themeColor="text1"/>
          <w:sz w:val="24"/>
          <w:szCs w:val="24"/>
        </w:rPr>
        <w:t xml:space="preserve"> (jeżeli </w:t>
      </w:r>
      <w:r w:rsidR="00650B81" w:rsidRPr="005C1D8B">
        <w:rPr>
          <w:color w:val="000000" w:themeColor="text1"/>
          <w:sz w:val="24"/>
          <w:szCs w:val="24"/>
        </w:rPr>
        <w:t xml:space="preserve">pisemna </w:t>
      </w:r>
      <w:r w:rsidR="00787675" w:rsidRPr="005C1D8B">
        <w:rPr>
          <w:color w:val="000000" w:themeColor="text1"/>
          <w:sz w:val="24"/>
          <w:szCs w:val="24"/>
        </w:rPr>
        <w:t>umowa sprzedaży była wymagana</w:t>
      </w:r>
      <w:r w:rsidR="00650B81" w:rsidRPr="005C1D8B">
        <w:rPr>
          <w:color w:val="000000" w:themeColor="text1"/>
          <w:sz w:val="24"/>
          <w:szCs w:val="24"/>
        </w:rPr>
        <w:t xml:space="preserve"> przez </w:t>
      </w:r>
      <w:r w:rsidR="009F5F1F" w:rsidRPr="005C1D8B">
        <w:rPr>
          <w:color w:val="000000" w:themeColor="text1"/>
          <w:sz w:val="24"/>
          <w:szCs w:val="24"/>
        </w:rPr>
        <w:t>Sprzedawcę</w:t>
      </w:r>
      <w:r w:rsidR="00787675" w:rsidRPr="005C1D8B">
        <w:rPr>
          <w:color w:val="000000" w:themeColor="text1"/>
          <w:sz w:val="24"/>
          <w:szCs w:val="24"/>
        </w:rPr>
        <w:t xml:space="preserve">) oraz posiadanie </w:t>
      </w:r>
      <w:r w:rsidR="00277DC4" w:rsidRPr="005C1D8B">
        <w:rPr>
          <w:color w:val="000000" w:themeColor="text1"/>
          <w:sz w:val="24"/>
          <w:szCs w:val="24"/>
        </w:rPr>
        <w:t>i okazanie dokumentu</w:t>
      </w:r>
      <w:r w:rsidR="00787675" w:rsidRPr="005C1D8B">
        <w:rPr>
          <w:color w:val="000000" w:themeColor="text1"/>
          <w:sz w:val="24"/>
          <w:szCs w:val="24"/>
        </w:rPr>
        <w:t xml:space="preserve"> wydania WZ.</w:t>
      </w:r>
    </w:p>
    <w:p w14:paraId="51A9961F" w14:textId="472C701D" w:rsidR="00281CED" w:rsidRPr="0084673B" w:rsidRDefault="00F375A6" w:rsidP="0084673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84673B">
        <w:rPr>
          <w:color w:val="000000" w:themeColor="text1"/>
          <w:sz w:val="24"/>
          <w:szCs w:val="24"/>
        </w:rPr>
        <w:t xml:space="preserve">W przetargu, w imieniu osób fizycznych i prawnych, mogą uczestniczyć ich przedstawiciele. Pełnomocnictwo lub jego uwierzytelnioną kopię (potwierdzoną za zgodność z oryginałem) </w:t>
      </w:r>
      <w:r w:rsidRPr="00B864A7">
        <w:rPr>
          <w:color w:val="000000" w:themeColor="text1"/>
          <w:sz w:val="24"/>
          <w:szCs w:val="24"/>
        </w:rPr>
        <w:t xml:space="preserve">należy </w:t>
      </w:r>
      <w:r w:rsidRPr="0084673B">
        <w:rPr>
          <w:color w:val="000000" w:themeColor="text1"/>
          <w:sz w:val="24"/>
          <w:szCs w:val="24"/>
        </w:rPr>
        <w:t>dołączyć do oferty lub przekazać komisji przetargowej w dniu przetargu. Uwierzytelnienia może dokonać np. notariusz, a także radca prawny/adwokat jeżeli jest pełnomocnikiem osób, o których mowa w zdaniu pierwszym (wzór pełnomocnictwa stanowi załącznik nr 2).</w:t>
      </w:r>
    </w:p>
    <w:p w14:paraId="43A1F8BB" w14:textId="73E880FD" w:rsidR="00F375A6" w:rsidRPr="0084673B" w:rsidRDefault="00281CED" w:rsidP="0084673B">
      <w:pPr>
        <w:pStyle w:val="Akapitzlist"/>
        <w:spacing w:after="80"/>
        <w:ind w:left="142"/>
        <w:contextualSpacing w:val="0"/>
        <w:jc w:val="both"/>
        <w:rPr>
          <w:color w:val="000000" w:themeColor="text1"/>
          <w:sz w:val="24"/>
          <w:szCs w:val="24"/>
        </w:rPr>
      </w:pPr>
      <w:r w:rsidRPr="0084673B">
        <w:rPr>
          <w:color w:val="000000" w:themeColor="text1"/>
          <w:sz w:val="24"/>
          <w:szCs w:val="24"/>
        </w:rPr>
        <w:t xml:space="preserve">Dopuszcza się udzielenie pisemnego pełnomocnictwa obowiązującego bezterminowo (ważnego do </w:t>
      </w:r>
      <w:r w:rsidR="00FF3119" w:rsidRPr="0084673B">
        <w:rPr>
          <w:color w:val="000000" w:themeColor="text1"/>
          <w:sz w:val="24"/>
          <w:szCs w:val="24"/>
        </w:rPr>
        <w:t xml:space="preserve">czasu </w:t>
      </w:r>
      <w:r w:rsidRPr="0084673B">
        <w:rPr>
          <w:color w:val="000000" w:themeColor="text1"/>
          <w:sz w:val="24"/>
          <w:szCs w:val="24"/>
        </w:rPr>
        <w:t>jego odwołania) lub obowiązującego na dany okres. Przedmiotowe pełnomocnictwo należy przekazać do organizatora pr</w:t>
      </w:r>
      <w:r w:rsidR="00EA139C">
        <w:rPr>
          <w:color w:val="000000" w:themeColor="text1"/>
          <w:sz w:val="24"/>
          <w:szCs w:val="24"/>
        </w:rPr>
        <w:t xml:space="preserve">zetargu, tj. wybranego Oddziału </w:t>
      </w:r>
      <w:r w:rsidRPr="0084673B">
        <w:rPr>
          <w:color w:val="000000" w:themeColor="text1"/>
          <w:sz w:val="24"/>
          <w:szCs w:val="24"/>
        </w:rPr>
        <w:t xml:space="preserve">Regionalnego AMW.  </w:t>
      </w:r>
    </w:p>
    <w:p w14:paraId="146E3BF1" w14:textId="4ACF68EA" w:rsidR="004B017D" w:rsidRPr="005C1D8B" w:rsidRDefault="00B831F2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bCs/>
          <w:color w:val="000000" w:themeColor="text1"/>
          <w:sz w:val="24"/>
          <w:szCs w:val="24"/>
        </w:rPr>
        <w:t>Sprzedawane p</w:t>
      </w:r>
      <w:r w:rsidR="00EB7016" w:rsidRPr="005C1D8B">
        <w:rPr>
          <w:color w:val="000000" w:themeColor="text1"/>
          <w:sz w:val="24"/>
          <w:szCs w:val="24"/>
        </w:rPr>
        <w:t xml:space="preserve">ojazdy będą wydane </w:t>
      </w:r>
      <w:r w:rsidR="00DE550F" w:rsidRPr="005C1D8B">
        <w:rPr>
          <w:color w:val="000000" w:themeColor="text1"/>
          <w:sz w:val="24"/>
          <w:szCs w:val="24"/>
        </w:rPr>
        <w:t xml:space="preserve">Nabywcy </w:t>
      </w:r>
      <w:r w:rsidR="00EB7016" w:rsidRPr="005C1D8B">
        <w:rPr>
          <w:color w:val="000000" w:themeColor="text1"/>
          <w:sz w:val="24"/>
          <w:szCs w:val="24"/>
        </w:rPr>
        <w:t xml:space="preserve">bez akumulatorów, płynów eksploatacyjnych, tablic i dowodów rejestracyjnych. </w:t>
      </w:r>
    </w:p>
    <w:p w14:paraId="3FF0448F" w14:textId="3B210B5C" w:rsidR="000E4E79" w:rsidRPr="005C1D8B" w:rsidRDefault="000E4E79" w:rsidP="004610CD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bCs/>
          <w:color w:val="000000" w:themeColor="text1"/>
          <w:sz w:val="24"/>
          <w:szCs w:val="24"/>
        </w:rPr>
      </w:pPr>
      <w:r w:rsidRPr="005C1D8B">
        <w:rPr>
          <w:bCs/>
          <w:color w:val="000000" w:themeColor="text1"/>
          <w:sz w:val="24"/>
          <w:szCs w:val="24"/>
        </w:rPr>
        <w:t xml:space="preserve">Wyłącza się odpowiedzialność Sprzedającego z tytułu rękojmi w umowach zawartych </w:t>
      </w:r>
      <w:r w:rsidR="005C1D8B">
        <w:rPr>
          <w:bCs/>
          <w:color w:val="000000" w:themeColor="text1"/>
          <w:sz w:val="24"/>
          <w:szCs w:val="24"/>
        </w:rPr>
        <w:br/>
      </w:r>
      <w:r w:rsidRPr="005C1D8B">
        <w:rPr>
          <w:bCs/>
          <w:color w:val="000000" w:themeColor="text1"/>
          <w:sz w:val="24"/>
          <w:szCs w:val="24"/>
        </w:rPr>
        <w:t>z Kupującymi będącymi przedsiębiorcami lub osobami fizycznymi zawierającymi umowę bezpośrednio związaną z ich działalno</w:t>
      </w:r>
      <w:r w:rsidR="00D5446C">
        <w:rPr>
          <w:bCs/>
          <w:color w:val="000000" w:themeColor="text1"/>
          <w:sz w:val="24"/>
          <w:szCs w:val="24"/>
        </w:rPr>
        <w:t>ścią gospodarczą lub zawodową, </w:t>
      </w:r>
      <w:r w:rsidRPr="005C1D8B">
        <w:rPr>
          <w:bCs/>
          <w:color w:val="000000" w:themeColor="text1"/>
          <w:sz w:val="24"/>
          <w:szCs w:val="24"/>
        </w:rPr>
        <w:t xml:space="preserve">w szczególności wynikającą z przedmiotu wykonywanej przez nie działalności gospodarczej, udostępnionego na podstawie przepisów o Centralnej Ewidencji i Informacji o Działalności Gospodarczej, stosownie do treści art. 558 § 1 </w:t>
      </w:r>
      <w:r w:rsidRPr="005C1D8B">
        <w:rPr>
          <w:bCs/>
          <w:i/>
          <w:color w:val="000000" w:themeColor="text1"/>
          <w:sz w:val="24"/>
          <w:szCs w:val="24"/>
        </w:rPr>
        <w:t>Kodeksu cywilnego</w:t>
      </w:r>
      <w:r w:rsidR="000E2CE4" w:rsidRPr="005C1D8B">
        <w:rPr>
          <w:bCs/>
          <w:i/>
          <w:color w:val="000000" w:themeColor="text1"/>
          <w:sz w:val="24"/>
          <w:szCs w:val="24"/>
        </w:rPr>
        <w:t>.</w:t>
      </w:r>
    </w:p>
    <w:p w14:paraId="13814722" w14:textId="77777777" w:rsidR="002646B4" w:rsidRPr="002646B4" w:rsidRDefault="002646B4" w:rsidP="002646B4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2646B4">
        <w:rPr>
          <w:color w:val="000000" w:themeColor="text1"/>
          <w:sz w:val="24"/>
          <w:szCs w:val="24"/>
        </w:rPr>
        <w:t xml:space="preserve">Zakupu odpadów mogą dokonać przedsiębiorcy, którzy złożą wraz z ofertą potwierdzone </w:t>
      </w:r>
      <w:r w:rsidRPr="002646B4">
        <w:rPr>
          <w:color w:val="000000" w:themeColor="text1"/>
          <w:sz w:val="24"/>
          <w:szCs w:val="24"/>
        </w:rPr>
        <w:br/>
        <w:t>za zgodność z oryginałem kopie nw. dokumentów związanych z gospodarowaniem odpadami:</w:t>
      </w:r>
    </w:p>
    <w:p w14:paraId="61929939" w14:textId="778971BC" w:rsidR="002646B4" w:rsidRPr="002646B4" w:rsidRDefault="002646B4" w:rsidP="002646B4">
      <w:pPr>
        <w:pStyle w:val="Akapitzlist"/>
        <w:numPr>
          <w:ilvl w:val="0"/>
          <w:numId w:val="21"/>
        </w:numPr>
        <w:spacing w:after="80"/>
        <w:ind w:left="426"/>
        <w:jc w:val="both"/>
        <w:rPr>
          <w:color w:val="000000" w:themeColor="text1"/>
          <w:sz w:val="24"/>
          <w:szCs w:val="24"/>
        </w:rPr>
      </w:pPr>
      <w:r w:rsidRPr="002646B4">
        <w:rPr>
          <w:color w:val="000000" w:themeColor="text1"/>
          <w:sz w:val="24"/>
          <w:szCs w:val="24"/>
        </w:rPr>
        <w:t xml:space="preserve">aktualne na dzień przetargu zezwolenie na zbieranie lub przetwarzanie (odzysk albo unieszkodliwianie) odpadów wydane zgodnie z wymogami ustawy z dnia 14 grudnia </w:t>
      </w:r>
      <w:r w:rsidRPr="002646B4">
        <w:rPr>
          <w:color w:val="000000" w:themeColor="text1"/>
          <w:sz w:val="24"/>
          <w:szCs w:val="24"/>
        </w:rPr>
        <w:br/>
        <w:t xml:space="preserve">2012 r. </w:t>
      </w:r>
      <w:r w:rsidRPr="002646B4">
        <w:rPr>
          <w:i/>
          <w:color w:val="000000" w:themeColor="text1"/>
          <w:sz w:val="24"/>
          <w:szCs w:val="24"/>
        </w:rPr>
        <w:t>o odpadach</w:t>
      </w:r>
      <w:r w:rsidRPr="002646B4">
        <w:rPr>
          <w:color w:val="000000" w:themeColor="text1"/>
          <w:sz w:val="24"/>
          <w:szCs w:val="24"/>
        </w:rPr>
        <w:t xml:space="preserve"> (Dz. U. z 2023 r. poz. 1587, z </w:t>
      </w:r>
      <w:proofErr w:type="spellStart"/>
      <w:r w:rsidRPr="002646B4">
        <w:rPr>
          <w:color w:val="000000" w:themeColor="text1"/>
          <w:sz w:val="24"/>
          <w:szCs w:val="24"/>
        </w:rPr>
        <w:t>późn</w:t>
      </w:r>
      <w:proofErr w:type="spellEnd"/>
      <w:r w:rsidRPr="002646B4">
        <w:rPr>
          <w:color w:val="000000" w:themeColor="text1"/>
          <w:sz w:val="24"/>
          <w:szCs w:val="24"/>
        </w:rPr>
        <w:t xml:space="preserve">. zm.) lub ustawy z dnia 27 kwietnia 2001 r. </w:t>
      </w:r>
      <w:r w:rsidRPr="002646B4">
        <w:rPr>
          <w:i/>
          <w:color w:val="000000" w:themeColor="text1"/>
          <w:sz w:val="24"/>
          <w:szCs w:val="24"/>
        </w:rPr>
        <w:t>Prawo ochrony środowiska</w:t>
      </w:r>
      <w:r w:rsidRPr="002646B4">
        <w:rPr>
          <w:color w:val="000000" w:themeColor="text1"/>
          <w:sz w:val="24"/>
          <w:szCs w:val="24"/>
        </w:rPr>
        <w:t xml:space="preserve"> (Dz. U. z </w:t>
      </w:r>
      <w:r w:rsidR="00BE1AE1">
        <w:rPr>
          <w:color w:val="000000" w:themeColor="text1"/>
          <w:sz w:val="24"/>
          <w:szCs w:val="24"/>
        </w:rPr>
        <w:t>2025</w:t>
      </w:r>
      <w:r w:rsidRPr="002646B4">
        <w:rPr>
          <w:color w:val="000000" w:themeColor="text1"/>
          <w:sz w:val="24"/>
          <w:szCs w:val="24"/>
        </w:rPr>
        <w:t xml:space="preserve"> r. poz. </w:t>
      </w:r>
      <w:r w:rsidR="00BE1AE1">
        <w:rPr>
          <w:color w:val="000000" w:themeColor="text1"/>
          <w:sz w:val="24"/>
          <w:szCs w:val="24"/>
        </w:rPr>
        <w:t>647</w:t>
      </w:r>
      <w:r w:rsidR="00675D77">
        <w:rPr>
          <w:color w:val="000000" w:themeColor="text1"/>
          <w:sz w:val="24"/>
          <w:szCs w:val="24"/>
        </w:rPr>
        <w:t xml:space="preserve">, </w:t>
      </w:r>
      <w:r w:rsidR="00675D77" w:rsidRPr="002646B4">
        <w:rPr>
          <w:color w:val="000000" w:themeColor="text1"/>
          <w:sz w:val="24"/>
          <w:szCs w:val="24"/>
        </w:rPr>
        <w:t xml:space="preserve">z </w:t>
      </w:r>
      <w:proofErr w:type="spellStart"/>
      <w:r w:rsidR="00675D77" w:rsidRPr="002646B4">
        <w:rPr>
          <w:color w:val="000000" w:themeColor="text1"/>
          <w:sz w:val="24"/>
          <w:szCs w:val="24"/>
        </w:rPr>
        <w:t>późn</w:t>
      </w:r>
      <w:proofErr w:type="spellEnd"/>
      <w:r w:rsidR="00675D77" w:rsidRPr="002646B4">
        <w:rPr>
          <w:color w:val="000000" w:themeColor="text1"/>
          <w:sz w:val="24"/>
          <w:szCs w:val="24"/>
        </w:rPr>
        <w:t>. zm.</w:t>
      </w:r>
      <w:r w:rsidRPr="002646B4">
        <w:rPr>
          <w:color w:val="000000" w:themeColor="text1"/>
          <w:sz w:val="24"/>
          <w:szCs w:val="24"/>
        </w:rPr>
        <w:t>).</w:t>
      </w:r>
    </w:p>
    <w:p w14:paraId="500D108C" w14:textId="77777777" w:rsidR="002646B4" w:rsidRPr="002646B4" w:rsidRDefault="002646B4" w:rsidP="002646B4">
      <w:pPr>
        <w:spacing w:after="80"/>
        <w:ind w:left="426"/>
        <w:jc w:val="both"/>
        <w:rPr>
          <w:strike/>
          <w:color w:val="000000" w:themeColor="text1"/>
          <w:sz w:val="24"/>
          <w:szCs w:val="24"/>
        </w:rPr>
      </w:pPr>
      <w:r w:rsidRPr="002646B4">
        <w:rPr>
          <w:color w:val="000000" w:themeColor="text1"/>
          <w:sz w:val="24"/>
          <w:szCs w:val="24"/>
        </w:rPr>
        <w:t>Ponadto, w przypadku gdy,</w:t>
      </w:r>
    </w:p>
    <w:p w14:paraId="2040B9D5" w14:textId="1581C302" w:rsidR="002646B4" w:rsidRPr="002646B4" w:rsidRDefault="002646B4" w:rsidP="002646B4">
      <w:pPr>
        <w:pStyle w:val="Akapitzlist"/>
        <w:numPr>
          <w:ilvl w:val="0"/>
          <w:numId w:val="33"/>
        </w:numPr>
        <w:jc w:val="both"/>
        <w:rPr>
          <w:sz w:val="24"/>
          <w:szCs w:val="24"/>
        </w:rPr>
      </w:pPr>
      <w:r w:rsidRPr="002646B4">
        <w:rPr>
          <w:sz w:val="24"/>
          <w:szCs w:val="24"/>
        </w:rPr>
        <w:t xml:space="preserve">Oferent nie uzyskał zmiany posiadanych uprawnień wymaganych do gospodarowania odpadami w zakresie określonym w ustawie z dnia 14 grudnia 2012 r. </w:t>
      </w:r>
      <w:r w:rsidRPr="00FE1307">
        <w:rPr>
          <w:i/>
          <w:sz w:val="24"/>
          <w:szCs w:val="24"/>
        </w:rPr>
        <w:t>o odpadach</w:t>
      </w:r>
      <w:r w:rsidRPr="002646B4">
        <w:rPr>
          <w:sz w:val="24"/>
          <w:szCs w:val="24"/>
        </w:rPr>
        <w:t xml:space="preserve"> lub ustawie z dnia 27 kwietnia 2001 r. </w:t>
      </w:r>
      <w:r w:rsidRPr="00FE1307">
        <w:rPr>
          <w:i/>
          <w:sz w:val="24"/>
          <w:szCs w:val="24"/>
        </w:rPr>
        <w:t>Prawo ochrony środowiska</w:t>
      </w:r>
      <w:r w:rsidRPr="002646B4">
        <w:rPr>
          <w:sz w:val="24"/>
          <w:szCs w:val="24"/>
        </w:rPr>
        <w:t xml:space="preserve"> oraz ustawie z dnia </w:t>
      </w:r>
      <w:r w:rsidR="002500EC">
        <w:rPr>
          <w:sz w:val="24"/>
          <w:szCs w:val="24"/>
        </w:rPr>
        <w:br/>
      </w:r>
      <w:r w:rsidRPr="002646B4">
        <w:rPr>
          <w:sz w:val="24"/>
          <w:szCs w:val="24"/>
        </w:rPr>
        <w:t xml:space="preserve">19 lipca 2019 r. </w:t>
      </w:r>
      <w:r w:rsidRPr="00FE1307">
        <w:rPr>
          <w:i/>
          <w:sz w:val="24"/>
          <w:szCs w:val="24"/>
        </w:rPr>
        <w:t>o zmianie ustawy o utrzymaniu czystości i porządku w gminach oraz niektórych innych ustaw</w:t>
      </w:r>
      <w:r w:rsidRPr="002646B4">
        <w:rPr>
          <w:sz w:val="24"/>
          <w:szCs w:val="24"/>
        </w:rPr>
        <w:t xml:space="preserve">, zobowiązany jest dołączyć do oferty dokument poświadczający, że w terminie do dnia 5 marca 2020 r. złożył wniosek o zmianę posiadanej decyzji, </w:t>
      </w:r>
    </w:p>
    <w:p w14:paraId="6E25D43A" w14:textId="77777777" w:rsidR="002646B4" w:rsidRPr="002646B4" w:rsidRDefault="002646B4" w:rsidP="002646B4">
      <w:pPr>
        <w:spacing w:before="120" w:after="120"/>
        <w:ind w:left="284"/>
        <w:jc w:val="both"/>
        <w:rPr>
          <w:sz w:val="24"/>
          <w:szCs w:val="24"/>
        </w:rPr>
      </w:pPr>
      <w:r w:rsidRPr="002646B4">
        <w:rPr>
          <w:sz w:val="24"/>
          <w:szCs w:val="24"/>
        </w:rPr>
        <w:t xml:space="preserve">lub/i </w:t>
      </w:r>
    </w:p>
    <w:p w14:paraId="3C4BA996" w14:textId="22360C68" w:rsidR="002646B4" w:rsidRPr="002646B4" w:rsidRDefault="002646B4" w:rsidP="002646B4">
      <w:pPr>
        <w:pStyle w:val="Akapitzlist"/>
        <w:numPr>
          <w:ilvl w:val="0"/>
          <w:numId w:val="33"/>
        </w:numPr>
        <w:jc w:val="both"/>
        <w:rPr>
          <w:sz w:val="24"/>
          <w:szCs w:val="24"/>
        </w:rPr>
      </w:pPr>
      <w:r w:rsidRPr="002646B4">
        <w:rPr>
          <w:sz w:val="24"/>
          <w:szCs w:val="24"/>
        </w:rPr>
        <w:t xml:space="preserve">upłynął termin obowiązywania dotychczasowego zezwolenia na zbieranie lub przetwarzanie odpadów </w:t>
      </w:r>
      <w:r w:rsidR="00D5446C">
        <w:rPr>
          <w:sz w:val="24"/>
          <w:szCs w:val="24"/>
        </w:rPr>
        <w:t xml:space="preserve">- </w:t>
      </w:r>
      <w:r w:rsidRPr="002646B4">
        <w:rPr>
          <w:sz w:val="24"/>
          <w:szCs w:val="24"/>
        </w:rPr>
        <w:t xml:space="preserve">Oferent zobowiązany jest dołączyć do oferty dokument poświadczający, że zgodnie z art. 226a ustawy z dnia 14 grudnia 2012 r. </w:t>
      </w:r>
      <w:r w:rsidRPr="00FE1307">
        <w:rPr>
          <w:i/>
          <w:sz w:val="24"/>
          <w:szCs w:val="24"/>
        </w:rPr>
        <w:t>o odpadach</w:t>
      </w:r>
      <w:r w:rsidR="00D5446C">
        <w:rPr>
          <w:sz w:val="24"/>
          <w:szCs w:val="24"/>
        </w:rPr>
        <w:t xml:space="preserve"> </w:t>
      </w:r>
      <w:r w:rsidRPr="002646B4">
        <w:rPr>
          <w:sz w:val="24"/>
          <w:szCs w:val="24"/>
        </w:rPr>
        <w:t>złożył wniosek o wydanie nowych uprawnień</w:t>
      </w:r>
      <w:r w:rsidR="00D5446C">
        <w:rPr>
          <w:sz w:val="24"/>
          <w:szCs w:val="24"/>
        </w:rPr>
        <w:t xml:space="preserve"> w tym zakresie, w terminie nie </w:t>
      </w:r>
      <w:r w:rsidRPr="002646B4">
        <w:rPr>
          <w:sz w:val="24"/>
          <w:szCs w:val="24"/>
        </w:rPr>
        <w:t>późniejszym niż 3 miesiące przed upływem daty obowiązywania tych zezwoleń;</w:t>
      </w:r>
    </w:p>
    <w:p w14:paraId="3DB5A45A" w14:textId="77777777" w:rsidR="002646B4" w:rsidRPr="002646B4" w:rsidRDefault="002646B4" w:rsidP="002646B4">
      <w:pPr>
        <w:spacing w:after="80"/>
        <w:jc w:val="both"/>
        <w:rPr>
          <w:color w:val="000000" w:themeColor="text1"/>
          <w:sz w:val="24"/>
          <w:szCs w:val="24"/>
        </w:rPr>
      </w:pPr>
    </w:p>
    <w:p w14:paraId="7C6EE7C2" w14:textId="77777777" w:rsidR="002646B4" w:rsidRPr="002646B4" w:rsidRDefault="002646B4" w:rsidP="002646B4">
      <w:pPr>
        <w:pStyle w:val="Akapitzlist"/>
        <w:numPr>
          <w:ilvl w:val="0"/>
          <w:numId w:val="21"/>
        </w:numPr>
        <w:spacing w:after="240"/>
        <w:ind w:left="426"/>
        <w:jc w:val="both"/>
        <w:rPr>
          <w:color w:val="000000" w:themeColor="text1"/>
          <w:sz w:val="24"/>
          <w:szCs w:val="24"/>
        </w:rPr>
      </w:pPr>
      <w:r w:rsidRPr="002646B4">
        <w:rPr>
          <w:color w:val="000000" w:themeColor="text1"/>
          <w:sz w:val="24"/>
          <w:szCs w:val="24"/>
        </w:rPr>
        <w:lastRenderedPageBreak/>
        <w:t>aktualne na dzień przetargu zaświadczenie o wpisie do rejestru BDO opatrzone numerem rejestrowym.</w:t>
      </w:r>
    </w:p>
    <w:p w14:paraId="4D3A83EE" w14:textId="77777777" w:rsidR="00983339" w:rsidRPr="005C1D8B" w:rsidRDefault="00983339" w:rsidP="00983339">
      <w:pPr>
        <w:pStyle w:val="Akapitzlist"/>
        <w:spacing w:after="240"/>
        <w:ind w:left="426"/>
        <w:jc w:val="both"/>
        <w:rPr>
          <w:color w:val="000000" w:themeColor="text1"/>
          <w:sz w:val="24"/>
          <w:szCs w:val="24"/>
        </w:rPr>
      </w:pPr>
    </w:p>
    <w:p w14:paraId="70C96DB1" w14:textId="77D8D1DF" w:rsidR="00787675" w:rsidRPr="005C1D8B" w:rsidRDefault="00787675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 przypadku sprzedaży odpadów osobom fizycznym oraz jednostkom organizacyjnym niebędącym </w:t>
      </w:r>
      <w:r w:rsidR="00FC3782" w:rsidRPr="005C1D8B">
        <w:rPr>
          <w:color w:val="000000" w:themeColor="text1"/>
          <w:sz w:val="24"/>
          <w:szCs w:val="24"/>
        </w:rPr>
        <w:t>przedsiębiorcami</w:t>
      </w:r>
      <w:r w:rsidRPr="005C1D8B">
        <w:rPr>
          <w:color w:val="000000" w:themeColor="text1"/>
          <w:sz w:val="24"/>
          <w:szCs w:val="24"/>
        </w:rPr>
        <w:t xml:space="preserve"> zastosowanie mają zapisy rozporządzenia Ministra Środowiska z dnia 10 listopada 2015 r. </w:t>
      </w:r>
      <w:r w:rsidRPr="005C1D8B">
        <w:rPr>
          <w:i/>
          <w:color w:val="000000" w:themeColor="text1"/>
          <w:sz w:val="24"/>
          <w:szCs w:val="24"/>
        </w:rPr>
        <w:t xml:space="preserve">w sprawie listy rodzajów odpadów, które osoby fizyczne lub jednostki organizacyjne niebędące przedsiębiorcami mogą poddawać odzyskowi na potrzeby własne, oraz dopuszczalnych </w:t>
      </w:r>
      <w:r w:rsidRPr="005D5600">
        <w:rPr>
          <w:i/>
          <w:color w:val="000000" w:themeColor="text1"/>
          <w:sz w:val="24"/>
          <w:szCs w:val="24"/>
        </w:rPr>
        <w:t>metod ich odzysku</w:t>
      </w:r>
      <w:r w:rsidR="00D5446C">
        <w:rPr>
          <w:color w:val="000000" w:themeColor="text1"/>
          <w:sz w:val="24"/>
          <w:szCs w:val="24"/>
        </w:rPr>
        <w:t xml:space="preserve"> (Dz. U. z 2016 r. poz. 93).</w:t>
      </w:r>
      <w:r w:rsidRPr="005D5600">
        <w:rPr>
          <w:color w:val="000000" w:themeColor="text1"/>
          <w:sz w:val="24"/>
          <w:szCs w:val="24"/>
        </w:rPr>
        <w:t xml:space="preserve"> Osoby fizyczne</w:t>
      </w:r>
      <w:r w:rsidRPr="005C1D8B">
        <w:rPr>
          <w:color w:val="000000" w:themeColor="text1"/>
          <w:sz w:val="24"/>
          <w:szCs w:val="24"/>
        </w:rPr>
        <w:t xml:space="preserve"> oraz je</w:t>
      </w:r>
      <w:r w:rsidR="00067B2E">
        <w:rPr>
          <w:color w:val="000000" w:themeColor="text1"/>
          <w:sz w:val="24"/>
          <w:szCs w:val="24"/>
        </w:rPr>
        <w:t>dnostki organizacyjne niebędące</w:t>
      </w:r>
      <w:r w:rsidRPr="005C1D8B">
        <w:rPr>
          <w:color w:val="000000" w:themeColor="text1"/>
          <w:sz w:val="24"/>
          <w:szCs w:val="24"/>
        </w:rPr>
        <w:t xml:space="preserve"> </w:t>
      </w:r>
      <w:r w:rsidR="00FC3782" w:rsidRPr="005C1D8B">
        <w:rPr>
          <w:color w:val="000000" w:themeColor="text1"/>
          <w:sz w:val="24"/>
          <w:szCs w:val="24"/>
        </w:rPr>
        <w:t>przedsiębiorcami</w:t>
      </w:r>
      <w:r w:rsidRPr="005C1D8B">
        <w:rPr>
          <w:color w:val="000000" w:themeColor="text1"/>
          <w:sz w:val="24"/>
          <w:szCs w:val="24"/>
        </w:rPr>
        <w:t xml:space="preserve"> w przypadku zakupu odpadów </w:t>
      </w:r>
      <w:r w:rsidR="00067B2E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 xml:space="preserve">na własne potrzeby nie są zobowiązane do przedstawienia </w:t>
      </w:r>
      <w:r w:rsidR="00300F60" w:rsidRPr="005C1D8B">
        <w:rPr>
          <w:color w:val="000000" w:themeColor="text1"/>
          <w:sz w:val="24"/>
          <w:szCs w:val="24"/>
        </w:rPr>
        <w:t>Sprzedawcy</w:t>
      </w:r>
      <w:r w:rsidR="00D5446C">
        <w:rPr>
          <w:color w:val="000000" w:themeColor="text1"/>
          <w:sz w:val="24"/>
          <w:szCs w:val="24"/>
        </w:rPr>
        <w:t xml:space="preserve"> </w:t>
      </w:r>
      <w:r w:rsidRPr="005C1D8B">
        <w:rPr>
          <w:color w:val="000000" w:themeColor="text1"/>
          <w:sz w:val="24"/>
          <w:szCs w:val="24"/>
        </w:rPr>
        <w:t xml:space="preserve">zezwoleń oraz zaświadczeń w zakresie gospodarowania odpadami, o których mowa wyżej. Jednocześnie nabywca odpadów zobowiązany będzie do podpisania oświadczenia odbioru odpadów </w:t>
      </w:r>
      <w:r w:rsidR="00067B2E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 xml:space="preserve">na własne potrzeby, które jest do pobrania na stronie internetowej </w:t>
      </w:r>
      <w:hyperlink r:id="rId9" w:history="1">
        <w:r w:rsidR="00793E1B" w:rsidRPr="005C1D8B">
          <w:rPr>
            <w:color w:val="000000" w:themeColor="text1"/>
            <w:sz w:val="24"/>
            <w:szCs w:val="24"/>
          </w:rPr>
          <w:t>www.amw.com.pl</w:t>
        </w:r>
      </w:hyperlink>
      <w:r w:rsidR="00793E1B" w:rsidRPr="005C1D8B">
        <w:rPr>
          <w:color w:val="000000" w:themeColor="text1"/>
          <w:sz w:val="24"/>
          <w:szCs w:val="24"/>
        </w:rPr>
        <w:t xml:space="preserve">, </w:t>
      </w:r>
      <w:r w:rsidR="00067B2E">
        <w:rPr>
          <w:color w:val="000000" w:themeColor="text1"/>
          <w:sz w:val="24"/>
          <w:szCs w:val="24"/>
        </w:rPr>
        <w:br/>
      </w:r>
      <w:r w:rsidR="00793E1B" w:rsidRPr="005C1D8B">
        <w:rPr>
          <w:color w:val="000000" w:themeColor="text1"/>
          <w:sz w:val="24"/>
          <w:szCs w:val="24"/>
        </w:rPr>
        <w:t xml:space="preserve">w zakładce „Uzbrojenie i sprzęt wojskowy – Sprzęt wojskowy i wyposażenie – Sprzedaż przetargowa” oraz w siedzibie </w:t>
      </w:r>
      <w:r w:rsidR="009F5F1F" w:rsidRPr="005C1D8B">
        <w:rPr>
          <w:color w:val="000000" w:themeColor="text1"/>
          <w:sz w:val="24"/>
          <w:szCs w:val="24"/>
        </w:rPr>
        <w:t>Sprzedawcy</w:t>
      </w:r>
      <w:r w:rsidR="00793E1B" w:rsidRPr="005C1D8B">
        <w:rPr>
          <w:color w:val="000000" w:themeColor="text1"/>
          <w:sz w:val="24"/>
          <w:szCs w:val="24"/>
        </w:rPr>
        <w:t>.</w:t>
      </w:r>
    </w:p>
    <w:p w14:paraId="6AC92329" w14:textId="7653C396" w:rsidR="00787675" w:rsidRPr="0084673B" w:rsidRDefault="004602B8" w:rsidP="006D655C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Nabywca </w:t>
      </w:r>
      <w:r w:rsidR="00D13BA0" w:rsidRPr="005C1D8B">
        <w:rPr>
          <w:color w:val="000000" w:themeColor="text1"/>
          <w:sz w:val="24"/>
          <w:szCs w:val="24"/>
        </w:rPr>
        <w:t xml:space="preserve">odpadów </w:t>
      </w:r>
      <w:r w:rsidRPr="005C1D8B">
        <w:rPr>
          <w:color w:val="000000" w:themeColor="text1"/>
          <w:sz w:val="24"/>
          <w:szCs w:val="24"/>
        </w:rPr>
        <w:t>zobowiązany będzie również do</w:t>
      </w:r>
      <w:r w:rsidR="006D655C" w:rsidRPr="005C1D8B">
        <w:rPr>
          <w:color w:val="000000" w:themeColor="text1"/>
          <w:sz w:val="24"/>
          <w:szCs w:val="24"/>
        </w:rPr>
        <w:t xml:space="preserve"> </w:t>
      </w:r>
      <w:r w:rsidR="00787675" w:rsidRPr="005C1D8B">
        <w:rPr>
          <w:color w:val="000000" w:themeColor="text1"/>
          <w:sz w:val="24"/>
          <w:szCs w:val="24"/>
        </w:rPr>
        <w:t xml:space="preserve">potwierdzenia odbioru odpadów, </w:t>
      </w:r>
      <w:r w:rsidR="006D655C" w:rsidRPr="005C1D8B">
        <w:rPr>
          <w:color w:val="000000" w:themeColor="text1"/>
          <w:sz w:val="24"/>
          <w:szCs w:val="24"/>
        </w:rPr>
        <w:br/>
      </w:r>
      <w:r w:rsidR="00787675" w:rsidRPr="005C1D8B">
        <w:rPr>
          <w:color w:val="000000" w:themeColor="text1"/>
          <w:sz w:val="24"/>
          <w:szCs w:val="24"/>
        </w:rPr>
        <w:t xml:space="preserve">w „Karcie przekazania odpadów” wystawionej przez wytwórcę odpadów, w sposób zgodny </w:t>
      </w:r>
      <w:r w:rsidR="006D655C" w:rsidRPr="005C1D8B">
        <w:rPr>
          <w:color w:val="000000" w:themeColor="text1"/>
          <w:sz w:val="24"/>
          <w:szCs w:val="24"/>
        </w:rPr>
        <w:br/>
      </w:r>
      <w:r w:rsidR="00787675" w:rsidRPr="005C1D8B">
        <w:rPr>
          <w:color w:val="000000" w:themeColor="text1"/>
          <w:sz w:val="24"/>
          <w:szCs w:val="24"/>
        </w:rPr>
        <w:t xml:space="preserve">z obowiązującymi przepisami prawa (za wyjątkiem osób fizycznych i jednostek </w:t>
      </w:r>
      <w:r w:rsidR="00787675" w:rsidRPr="0084673B">
        <w:rPr>
          <w:color w:val="000000" w:themeColor="text1"/>
          <w:sz w:val="24"/>
          <w:szCs w:val="24"/>
        </w:rPr>
        <w:t xml:space="preserve">organizacyjnych niebędących </w:t>
      </w:r>
      <w:r w:rsidR="00FC3782" w:rsidRPr="0084673B">
        <w:rPr>
          <w:color w:val="000000" w:themeColor="text1"/>
          <w:sz w:val="24"/>
          <w:szCs w:val="24"/>
        </w:rPr>
        <w:t>przedsiębiorcami</w:t>
      </w:r>
      <w:r w:rsidR="00787675" w:rsidRPr="0084673B">
        <w:rPr>
          <w:color w:val="000000" w:themeColor="text1"/>
          <w:sz w:val="24"/>
          <w:szCs w:val="24"/>
        </w:rPr>
        <w:t xml:space="preserve"> nabywają</w:t>
      </w:r>
      <w:r w:rsidR="003B41D8" w:rsidRPr="0084673B">
        <w:rPr>
          <w:color w:val="000000" w:themeColor="text1"/>
          <w:sz w:val="24"/>
          <w:szCs w:val="24"/>
        </w:rPr>
        <w:t>cych odpady na potrzeby własne)</w:t>
      </w:r>
      <w:r w:rsidR="006D655C" w:rsidRPr="0084673B">
        <w:rPr>
          <w:color w:val="000000" w:themeColor="text1"/>
          <w:sz w:val="24"/>
          <w:szCs w:val="24"/>
        </w:rPr>
        <w:t>.</w:t>
      </w:r>
    </w:p>
    <w:p w14:paraId="397D9CE7" w14:textId="6E55B16B" w:rsidR="004602B8" w:rsidRPr="0084673B" w:rsidRDefault="004602B8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84673B">
        <w:rPr>
          <w:color w:val="000000" w:themeColor="text1"/>
          <w:sz w:val="24"/>
          <w:szCs w:val="24"/>
        </w:rPr>
        <w:t xml:space="preserve">Nabywca odpadów zobowiązany jest do powiadomienia </w:t>
      </w:r>
      <w:r w:rsidR="00BA4F6D" w:rsidRPr="0084673B">
        <w:rPr>
          <w:color w:val="000000" w:themeColor="text1"/>
          <w:sz w:val="24"/>
          <w:szCs w:val="24"/>
        </w:rPr>
        <w:t>Sprzedawcy</w:t>
      </w:r>
      <w:r w:rsidRPr="0084673B">
        <w:rPr>
          <w:color w:val="000000" w:themeColor="text1"/>
          <w:sz w:val="24"/>
          <w:szCs w:val="24"/>
        </w:rPr>
        <w:t xml:space="preserve"> o terminie odbioru odpadów, co najmniej 5 dni</w:t>
      </w:r>
      <w:r w:rsidR="00B27C11" w:rsidRPr="0084673B">
        <w:rPr>
          <w:color w:val="000000" w:themeColor="text1"/>
          <w:sz w:val="24"/>
          <w:szCs w:val="24"/>
        </w:rPr>
        <w:t xml:space="preserve"> </w:t>
      </w:r>
      <w:r w:rsidR="001D1451" w:rsidRPr="0084673B">
        <w:rPr>
          <w:color w:val="000000" w:themeColor="text1"/>
          <w:sz w:val="24"/>
          <w:szCs w:val="24"/>
        </w:rPr>
        <w:t xml:space="preserve">kalendarzowych </w:t>
      </w:r>
      <w:r w:rsidRPr="0084673B">
        <w:rPr>
          <w:color w:val="000000" w:themeColor="text1"/>
          <w:sz w:val="24"/>
          <w:szCs w:val="24"/>
        </w:rPr>
        <w:t>przed ich planowanym odbiorem.</w:t>
      </w:r>
      <w:r w:rsidR="00E6509E" w:rsidRPr="0084673B">
        <w:rPr>
          <w:color w:val="000000" w:themeColor="text1"/>
          <w:sz w:val="24"/>
          <w:szCs w:val="24"/>
        </w:rPr>
        <w:t xml:space="preserve"> W przypadku braku stosownego powiadomienia odpady</w:t>
      </w:r>
      <w:r w:rsidR="005D13E4" w:rsidRPr="0084673B">
        <w:rPr>
          <w:color w:val="000000" w:themeColor="text1"/>
          <w:sz w:val="24"/>
          <w:szCs w:val="24"/>
        </w:rPr>
        <w:t xml:space="preserve"> mogą nie zostać wydane Nabywcy, </w:t>
      </w:r>
      <w:r w:rsidR="0084673B" w:rsidRPr="0084673B">
        <w:rPr>
          <w:color w:val="000000" w:themeColor="text1"/>
          <w:sz w:val="24"/>
          <w:szCs w:val="24"/>
        </w:rPr>
        <w:br/>
      </w:r>
      <w:r w:rsidR="005D13E4" w:rsidRPr="0084673B">
        <w:rPr>
          <w:color w:val="000000" w:themeColor="text1"/>
          <w:sz w:val="24"/>
          <w:szCs w:val="24"/>
        </w:rPr>
        <w:t>a odpowiedzialność za ewentualne powstałe w związku z tym koszty, ponosi Nabywca.</w:t>
      </w:r>
    </w:p>
    <w:p w14:paraId="22F91C7E" w14:textId="77777777" w:rsidR="00643408" w:rsidRPr="005C1D8B" w:rsidRDefault="00643408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Zaistniałe koszty ważenia odpadów, związane z realizacją ich odbioru, ponosi Nabywca odpadów.</w:t>
      </w:r>
    </w:p>
    <w:p w14:paraId="49C6C7B1" w14:textId="77777777" w:rsidR="004602B8" w:rsidRPr="005C1D8B" w:rsidRDefault="003B41D8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rFonts w:cs="Verdana"/>
          <w:bCs/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Oferent</w:t>
      </w:r>
      <w:r w:rsidR="004602B8" w:rsidRPr="005C1D8B">
        <w:rPr>
          <w:color w:val="000000" w:themeColor="text1"/>
          <w:sz w:val="24"/>
          <w:szCs w:val="24"/>
        </w:rPr>
        <w:t xml:space="preserve"> oświadcza, że znana mu jest jakość odpadów, sposób ich magazynowania </w:t>
      </w:r>
      <w:r w:rsidR="004602B8" w:rsidRPr="005C1D8B">
        <w:rPr>
          <w:color w:val="000000" w:themeColor="text1"/>
          <w:sz w:val="24"/>
          <w:szCs w:val="24"/>
        </w:rPr>
        <w:br/>
        <w:t xml:space="preserve">i </w:t>
      </w:r>
      <w:r w:rsidR="004602B8" w:rsidRPr="005C1D8B">
        <w:rPr>
          <w:rFonts w:cs="Verdana"/>
          <w:bCs/>
          <w:color w:val="000000" w:themeColor="text1"/>
          <w:sz w:val="24"/>
          <w:szCs w:val="24"/>
        </w:rPr>
        <w:t>możliwości załadunkowe.</w:t>
      </w:r>
    </w:p>
    <w:p w14:paraId="69E7BACC" w14:textId="2DC39E48" w:rsidR="00787675" w:rsidRPr="005C1D8B" w:rsidRDefault="003F436A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rFonts w:cs="Verdana"/>
          <w:bCs/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Sprzedawca</w:t>
      </w:r>
      <w:r w:rsidR="00787675" w:rsidRPr="005C1D8B">
        <w:rPr>
          <w:color w:val="000000" w:themeColor="text1"/>
          <w:sz w:val="24"/>
          <w:szCs w:val="24"/>
        </w:rPr>
        <w:t xml:space="preserve"> oświadcza, że nie jest posiadaczem odpadów w rozumieniu art. 3 ust.</w:t>
      </w:r>
      <w:r w:rsidR="00C64953" w:rsidRPr="005C1D8B">
        <w:rPr>
          <w:color w:val="000000" w:themeColor="text1"/>
          <w:sz w:val="24"/>
          <w:szCs w:val="24"/>
        </w:rPr>
        <w:t xml:space="preserve"> 1 pkt</w:t>
      </w:r>
      <w:r w:rsidR="00787675" w:rsidRPr="005C1D8B">
        <w:rPr>
          <w:color w:val="000000" w:themeColor="text1"/>
          <w:sz w:val="24"/>
          <w:szCs w:val="24"/>
        </w:rPr>
        <w:t xml:space="preserve"> 19 ustawy z dnia 14 grudnia 2012 r. </w:t>
      </w:r>
      <w:r w:rsidR="00787675" w:rsidRPr="005C1D8B">
        <w:rPr>
          <w:i/>
          <w:color w:val="000000" w:themeColor="text1"/>
          <w:sz w:val="24"/>
          <w:szCs w:val="24"/>
        </w:rPr>
        <w:t>o odpadach</w:t>
      </w:r>
      <w:r w:rsidR="00787675" w:rsidRPr="005C1D8B">
        <w:rPr>
          <w:color w:val="000000" w:themeColor="text1"/>
          <w:sz w:val="24"/>
          <w:szCs w:val="24"/>
        </w:rPr>
        <w:t xml:space="preserve"> </w:t>
      </w:r>
      <w:r w:rsidR="00E678FC" w:rsidRPr="00EE7B4E">
        <w:rPr>
          <w:color w:val="000000" w:themeColor="text1"/>
          <w:sz w:val="24"/>
          <w:szCs w:val="24"/>
        </w:rPr>
        <w:t xml:space="preserve">(Dz. U. z </w:t>
      </w:r>
      <w:r w:rsidR="000E2CE4" w:rsidRPr="00EE7B4E">
        <w:rPr>
          <w:color w:val="000000" w:themeColor="text1"/>
          <w:sz w:val="24"/>
          <w:szCs w:val="24"/>
        </w:rPr>
        <w:t xml:space="preserve">2023 </w:t>
      </w:r>
      <w:r w:rsidR="00CD2FA7" w:rsidRPr="00EE7B4E">
        <w:rPr>
          <w:color w:val="000000" w:themeColor="text1"/>
          <w:sz w:val="24"/>
          <w:szCs w:val="24"/>
        </w:rPr>
        <w:t xml:space="preserve">r. poz. </w:t>
      </w:r>
      <w:r w:rsidR="000E2CE4" w:rsidRPr="00EE7B4E">
        <w:rPr>
          <w:color w:val="000000" w:themeColor="text1"/>
          <w:sz w:val="24"/>
          <w:szCs w:val="24"/>
        </w:rPr>
        <w:t>1587</w:t>
      </w:r>
      <w:r w:rsidR="00643408" w:rsidRPr="00EE7B4E">
        <w:rPr>
          <w:color w:val="000000" w:themeColor="text1"/>
          <w:sz w:val="24"/>
          <w:szCs w:val="24"/>
        </w:rPr>
        <w:t xml:space="preserve">, z </w:t>
      </w:r>
      <w:proofErr w:type="spellStart"/>
      <w:r w:rsidR="00643408" w:rsidRPr="00EE7B4E">
        <w:rPr>
          <w:color w:val="000000" w:themeColor="text1"/>
          <w:sz w:val="24"/>
          <w:szCs w:val="24"/>
        </w:rPr>
        <w:t>późn</w:t>
      </w:r>
      <w:proofErr w:type="spellEnd"/>
      <w:r w:rsidR="00643408" w:rsidRPr="00EE7B4E">
        <w:rPr>
          <w:color w:val="000000" w:themeColor="text1"/>
          <w:sz w:val="24"/>
          <w:szCs w:val="24"/>
        </w:rPr>
        <w:t>. zm.)</w:t>
      </w:r>
    </w:p>
    <w:p w14:paraId="79F61AB8" w14:textId="286FE318" w:rsidR="00EB7016" w:rsidRPr="005D5600" w:rsidRDefault="00EB7016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D5600">
        <w:rPr>
          <w:color w:val="000000" w:themeColor="text1"/>
          <w:sz w:val="24"/>
          <w:szCs w:val="24"/>
        </w:rPr>
        <w:t xml:space="preserve">Sprzedawane urządzenia techniczne podlegające dozorowi technicznemu nie posiadają zezwolenia na ich eksploatację. Nabywca zobowiązany jest, przed ich dalszą eksploatacją, </w:t>
      </w:r>
      <w:r w:rsidR="00C64953" w:rsidRPr="005D5600">
        <w:rPr>
          <w:color w:val="000000" w:themeColor="text1"/>
          <w:sz w:val="24"/>
          <w:szCs w:val="24"/>
        </w:rPr>
        <w:br/>
      </w:r>
      <w:r w:rsidRPr="005D5600">
        <w:rPr>
          <w:color w:val="000000" w:themeColor="text1"/>
          <w:sz w:val="24"/>
          <w:szCs w:val="24"/>
        </w:rPr>
        <w:t xml:space="preserve">do przeprowadzenia badań przez upoważniony organ dozoru technicznego, zgodnie </w:t>
      </w:r>
      <w:r w:rsidR="00C64953" w:rsidRPr="005D5600">
        <w:rPr>
          <w:color w:val="000000" w:themeColor="text1"/>
          <w:sz w:val="24"/>
          <w:szCs w:val="24"/>
        </w:rPr>
        <w:br/>
      </w:r>
      <w:r w:rsidRPr="005D5600">
        <w:rPr>
          <w:color w:val="000000" w:themeColor="text1"/>
          <w:sz w:val="24"/>
          <w:szCs w:val="24"/>
        </w:rPr>
        <w:t xml:space="preserve">z wymogami ustawy z dnia 21 grudnia 2000 r. </w:t>
      </w:r>
      <w:r w:rsidRPr="005D5600">
        <w:rPr>
          <w:i/>
          <w:color w:val="000000" w:themeColor="text1"/>
          <w:sz w:val="24"/>
          <w:szCs w:val="24"/>
        </w:rPr>
        <w:t>o dozorze technicznym</w:t>
      </w:r>
      <w:r w:rsidRPr="005D5600">
        <w:rPr>
          <w:color w:val="000000" w:themeColor="text1"/>
          <w:sz w:val="24"/>
          <w:szCs w:val="24"/>
        </w:rPr>
        <w:t xml:space="preserve"> </w:t>
      </w:r>
      <w:r w:rsidRPr="005D5600">
        <w:rPr>
          <w:bCs/>
          <w:color w:val="000000" w:themeColor="text1"/>
          <w:sz w:val="24"/>
          <w:szCs w:val="24"/>
        </w:rPr>
        <w:t xml:space="preserve">(Dz. U. z </w:t>
      </w:r>
      <w:r w:rsidR="005D5600" w:rsidRPr="005D5600">
        <w:rPr>
          <w:bCs/>
          <w:color w:val="000000" w:themeColor="text1"/>
          <w:sz w:val="24"/>
          <w:szCs w:val="24"/>
        </w:rPr>
        <w:t>2024</w:t>
      </w:r>
      <w:r w:rsidR="000E2CE4" w:rsidRPr="005D5600">
        <w:rPr>
          <w:bCs/>
          <w:color w:val="000000" w:themeColor="text1"/>
          <w:sz w:val="24"/>
          <w:szCs w:val="24"/>
        </w:rPr>
        <w:t xml:space="preserve"> </w:t>
      </w:r>
      <w:r w:rsidR="00A77238" w:rsidRPr="005D5600">
        <w:rPr>
          <w:bCs/>
          <w:color w:val="000000" w:themeColor="text1"/>
          <w:sz w:val="24"/>
          <w:szCs w:val="24"/>
        </w:rPr>
        <w:t xml:space="preserve">r. </w:t>
      </w:r>
      <w:r w:rsidR="00A77238" w:rsidRPr="005D5600">
        <w:rPr>
          <w:bCs/>
          <w:color w:val="000000" w:themeColor="text1"/>
          <w:sz w:val="24"/>
          <w:szCs w:val="24"/>
        </w:rPr>
        <w:br/>
        <w:t xml:space="preserve">poz. </w:t>
      </w:r>
      <w:r w:rsidR="005D5600" w:rsidRPr="005D5600">
        <w:rPr>
          <w:bCs/>
          <w:color w:val="000000" w:themeColor="text1"/>
          <w:sz w:val="24"/>
          <w:szCs w:val="24"/>
        </w:rPr>
        <w:t>1194</w:t>
      </w:r>
      <w:r w:rsidRPr="005D5600">
        <w:rPr>
          <w:color w:val="000000" w:themeColor="text1"/>
          <w:sz w:val="24"/>
          <w:szCs w:val="24"/>
        </w:rPr>
        <w:t>).</w:t>
      </w:r>
    </w:p>
    <w:p w14:paraId="441AB905" w14:textId="58C32979" w:rsidR="00543E3F" w:rsidRPr="00055CA5" w:rsidRDefault="00543E3F" w:rsidP="00543E3F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rFonts w:eastAsiaTheme="minorHAnsi"/>
          <w:color w:val="000000" w:themeColor="text1"/>
          <w:sz w:val="24"/>
          <w:szCs w:val="24"/>
          <w:lang w:eastAsia="en-US"/>
        </w:rPr>
      </w:pPr>
      <w:r w:rsidRPr="00055CA5">
        <w:rPr>
          <w:rFonts w:eastAsiaTheme="minorHAnsi"/>
          <w:color w:val="000000" w:themeColor="text1"/>
          <w:sz w:val="24"/>
          <w:szCs w:val="24"/>
          <w:lang w:eastAsia="en-US"/>
        </w:rPr>
        <w:t xml:space="preserve">W przypadku </w:t>
      </w:r>
      <w:r>
        <w:rPr>
          <w:rFonts w:eastAsiaTheme="minorHAnsi"/>
          <w:color w:val="000000" w:themeColor="text1"/>
          <w:sz w:val="24"/>
          <w:szCs w:val="24"/>
          <w:lang w:eastAsia="en-US"/>
        </w:rPr>
        <w:t>przekroczenia przez</w:t>
      </w:r>
      <w:r w:rsidRPr="00055CA5">
        <w:rPr>
          <w:rFonts w:eastAsiaTheme="minorHAnsi"/>
          <w:color w:val="000000" w:themeColor="text1"/>
          <w:sz w:val="24"/>
          <w:szCs w:val="24"/>
          <w:lang w:eastAsia="en-US"/>
        </w:rPr>
        <w:t xml:space="preserve"> Nabywcę terminu odbioru RRN, o którym mowa </w:t>
      </w:r>
      <w:r w:rsidRPr="00055CA5">
        <w:rPr>
          <w:rFonts w:eastAsiaTheme="minorHAnsi"/>
          <w:color w:val="000000" w:themeColor="text1"/>
          <w:sz w:val="24"/>
          <w:szCs w:val="24"/>
          <w:lang w:eastAsia="en-US"/>
        </w:rPr>
        <w:br/>
        <w:t xml:space="preserve">w pkt. 3 obwieszczenia o przetargu publicznym, Sprzedawca naliczy karę umowną </w:t>
      </w:r>
      <w:r w:rsidR="00067B2E">
        <w:rPr>
          <w:rFonts w:eastAsiaTheme="minorHAnsi"/>
          <w:color w:val="000000" w:themeColor="text1"/>
          <w:sz w:val="24"/>
          <w:szCs w:val="24"/>
          <w:lang w:eastAsia="en-US"/>
        </w:rPr>
        <w:br/>
      </w:r>
      <w:r w:rsidRPr="00055CA5">
        <w:rPr>
          <w:rFonts w:eastAsiaTheme="minorHAnsi"/>
          <w:color w:val="000000" w:themeColor="text1"/>
          <w:sz w:val="24"/>
          <w:szCs w:val="24"/>
          <w:lang w:eastAsia="en-US"/>
        </w:rPr>
        <w:t xml:space="preserve">za nieterminowy odbiór w wysokości 0,2% wartości netto odebranych po terminie RRN </w:t>
      </w:r>
      <w:r w:rsidR="00067B2E">
        <w:rPr>
          <w:rFonts w:eastAsiaTheme="minorHAnsi"/>
          <w:color w:val="000000" w:themeColor="text1"/>
          <w:sz w:val="24"/>
          <w:szCs w:val="24"/>
          <w:lang w:eastAsia="en-US"/>
        </w:rPr>
        <w:br/>
      </w:r>
      <w:r w:rsidRPr="00055CA5">
        <w:rPr>
          <w:rFonts w:eastAsiaTheme="minorHAnsi"/>
          <w:color w:val="000000" w:themeColor="text1"/>
          <w:sz w:val="24"/>
          <w:szCs w:val="24"/>
          <w:lang w:eastAsia="en-US"/>
        </w:rPr>
        <w:t>za każdy dzień opóźnienia w odbiorze, jednak nie więcej niż 20% wartości netto odebranych po terminie RRN.</w:t>
      </w:r>
    </w:p>
    <w:p w14:paraId="4AA507D8" w14:textId="170BC1A0" w:rsidR="00543E3F" w:rsidRPr="00351D8E" w:rsidRDefault="00543E3F" w:rsidP="00543E3F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351D8E">
        <w:rPr>
          <w:color w:val="000000" w:themeColor="text1"/>
          <w:sz w:val="24"/>
          <w:szCs w:val="24"/>
        </w:rPr>
        <w:t xml:space="preserve">Sprzedawca </w:t>
      </w:r>
      <w:r w:rsidRPr="00351D8E">
        <w:rPr>
          <w:rFonts w:eastAsiaTheme="minorHAnsi"/>
          <w:color w:val="000000" w:themeColor="text1"/>
          <w:sz w:val="24"/>
          <w:szCs w:val="24"/>
          <w:lang w:eastAsia="en-US"/>
        </w:rPr>
        <w:t xml:space="preserve">zastrzega prawo odstąpienia od Umowy w całości lub </w:t>
      </w:r>
      <w:r w:rsidR="00291778">
        <w:rPr>
          <w:rFonts w:eastAsiaTheme="minorHAnsi"/>
          <w:color w:val="000000" w:themeColor="text1"/>
          <w:sz w:val="24"/>
          <w:szCs w:val="24"/>
          <w:lang w:eastAsia="en-US"/>
        </w:rPr>
        <w:t xml:space="preserve">w </w:t>
      </w:r>
      <w:r w:rsidRPr="00351D8E">
        <w:rPr>
          <w:rFonts w:eastAsiaTheme="minorHAnsi"/>
          <w:color w:val="000000" w:themeColor="text1"/>
          <w:sz w:val="24"/>
          <w:szCs w:val="24"/>
          <w:lang w:eastAsia="en-US"/>
        </w:rPr>
        <w:t xml:space="preserve">części wedle własnego </w:t>
      </w:r>
      <w:r w:rsidRPr="0084673B">
        <w:rPr>
          <w:rFonts w:eastAsiaTheme="minorHAnsi"/>
          <w:color w:val="000000" w:themeColor="text1"/>
          <w:sz w:val="24"/>
          <w:szCs w:val="24"/>
          <w:lang w:eastAsia="en-US"/>
        </w:rPr>
        <w:t xml:space="preserve">wyboru, bez dodatkowego wezwania w przypadku </w:t>
      </w:r>
      <w:r w:rsidRPr="0084673B">
        <w:rPr>
          <w:color w:val="000000" w:themeColor="text1"/>
          <w:sz w:val="24"/>
          <w:szCs w:val="24"/>
        </w:rPr>
        <w:t xml:space="preserve">nieodebrania przez Kupującego RRN </w:t>
      </w:r>
      <w:r w:rsidRPr="0084673B">
        <w:rPr>
          <w:color w:val="000000" w:themeColor="text1"/>
          <w:sz w:val="24"/>
          <w:szCs w:val="24"/>
        </w:rPr>
        <w:br/>
        <w:t xml:space="preserve">w terminie 30 dni </w:t>
      </w:r>
      <w:r w:rsidR="00596595" w:rsidRPr="0084673B">
        <w:rPr>
          <w:color w:val="000000" w:themeColor="text1"/>
          <w:sz w:val="24"/>
          <w:szCs w:val="24"/>
        </w:rPr>
        <w:t xml:space="preserve">kalendarzowych </w:t>
      </w:r>
      <w:r w:rsidRPr="0084673B">
        <w:rPr>
          <w:color w:val="000000" w:themeColor="text1"/>
          <w:sz w:val="24"/>
          <w:szCs w:val="24"/>
        </w:rPr>
        <w:t xml:space="preserve">od upływu terminu określonego w pkt. 3 obwieszczenia </w:t>
      </w:r>
      <w:r w:rsidR="00596595" w:rsidRPr="0084673B">
        <w:rPr>
          <w:color w:val="000000" w:themeColor="text1"/>
          <w:sz w:val="24"/>
          <w:szCs w:val="24"/>
        </w:rPr>
        <w:br/>
      </w:r>
      <w:r w:rsidRPr="0084673B">
        <w:rPr>
          <w:color w:val="000000" w:themeColor="text1"/>
          <w:sz w:val="24"/>
          <w:szCs w:val="24"/>
        </w:rPr>
        <w:t xml:space="preserve">o przetargu publicznym. </w:t>
      </w:r>
    </w:p>
    <w:p w14:paraId="2264CC69" w14:textId="77777777" w:rsidR="00543E3F" w:rsidRPr="0084673B" w:rsidRDefault="00543E3F" w:rsidP="00543E3F">
      <w:pPr>
        <w:pStyle w:val="Akapitzlist"/>
        <w:numPr>
          <w:ilvl w:val="0"/>
          <w:numId w:val="1"/>
        </w:numPr>
        <w:spacing w:before="120" w:after="120"/>
        <w:ind w:left="141" w:hanging="425"/>
        <w:contextualSpacing w:val="0"/>
        <w:jc w:val="both"/>
        <w:rPr>
          <w:color w:val="000000" w:themeColor="text1"/>
          <w:sz w:val="24"/>
          <w:szCs w:val="24"/>
        </w:rPr>
      </w:pPr>
      <w:r w:rsidRPr="00351D8E">
        <w:rPr>
          <w:color w:val="000000" w:themeColor="text1"/>
          <w:sz w:val="24"/>
          <w:szCs w:val="24"/>
        </w:rPr>
        <w:t xml:space="preserve">W przypadku odstąpienia od Umowy </w:t>
      </w:r>
      <w:r>
        <w:rPr>
          <w:color w:val="000000" w:themeColor="text1"/>
          <w:sz w:val="24"/>
          <w:szCs w:val="24"/>
        </w:rPr>
        <w:t xml:space="preserve">w całości lub w części </w:t>
      </w:r>
      <w:r w:rsidRPr="00351D8E">
        <w:rPr>
          <w:color w:val="000000" w:themeColor="text1"/>
          <w:sz w:val="24"/>
          <w:szCs w:val="24"/>
        </w:rPr>
        <w:t>przez Nabywcę lub Sprz</w:t>
      </w:r>
      <w:r>
        <w:rPr>
          <w:color w:val="000000" w:themeColor="text1"/>
          <w:sz w:val="24"/>
          <w:szCs w:val="24"/>
        </w:rPr>
        <w:t xml:space="preserve">edawcę z przyczyn nie leżących </w:t>
      </w:r>
      <w:r w:rsidRPr="00351D8E">
        <w:rPr>
          <w:color w:val="000000" w:themeColor="text1"/>
          <w:sz w:val="24"/>
          <w:szCs w:val="24"/>
        </w:rPr>
        <w:t xml:space="preserve">po stronie Sprzedawcy, Sprzedawca obciąży Nabywcę karą umowną </w:t>
      </w:r>
      <w:r w:rsidRPr="00351D8E">
        <w:rPr>
          <w:color w:val="000000" w:themeColor="text1"/>
          <w:sz w:val="24"/>
          <w:szCs w:val="24"/>
        </w:rPr>
        <w:lastRenderedPageBreak/>
        <w:t xml:space="preserve">w wysokości </w:t>
      </w:r>
      <w:r>
        <w:rPr>
          <w:color w:val="000000" w:themeColor="text1"/>
          <w:sz w:val="24"/>
          <w:szCs w:val="24"/>
        </w:rPr>
        <w:t>20</w:t>
      </w:r>
      <w:r w:rsidRPr="00351D8E">
        <w:rPr>
          <w:color w:val="000000" w:themeColor="text1"/>
          <w:sz w:val="24"/>
          <w:szCs w:val="24"/>
        </w:rPr>
        <w:t xml:space="preserve">% wartości nabycia netto (zł) </w:t>
      </w:r>
      <w:r w:rsidRPr="00055CA5">
        <w:rPr>
          <w:color w:val="000000" w:themeColor="text1"/>
          <w:sz w:val="24"/>
          <w:szCs w:val="24"/>
        </w:rPr>
        <w:t>niezrealizowanej/</w:t>
      </w:r>
      <w:proofErr w:type="spellStart"/>
      <w:r w:rsidRPr="00055CA5">
        <w:rPr>
          <w:color w:val="000000" w:themeColor="text1"/>
          <w:sz w:val="24"/>
          <w:szCs w:val="24"/>
        </w:rPr>
        <w:t>ych</w:t>
      </w:r>
      <w:proofErr w:type="spellEnd"/>
      <w:r w:rsidRPr="00055CA5">
        <w:rPr>
          <w:color w:val="000000" w:themeColor="text1"/>
          <w:sz w:val="24"/>
          <w:szCs w:val="24"/>
        </w:rPr>
        <w:t xml:space="preserve"> pozycji przetargowej/</w:t>
      </w:r>
      <w:proofErr w:type="spellStart"/>
      <w:r w:rsidRPr="00055CA5">
        <w:rPr>
          <w:color w:val="000000" w:themeColor="text1"/>
          <w:sz w:val="24"/>
          <w:szCs w:val="24"/>
        </w:rPr>
        <w:t>ych</w:t>
      </w:r>
      <w:proofErr w:type="spellEnd"/>
      <w:r w:rsidRPr="00351D8E">
        <w:rPr>
          <w:color w:val="000000" w:themeColor="text1"/>
          <w:sz w:val="24"/>
          <w:szCs w:val="24"/>
        </w:rPr>
        <w:t xml:space="preserve">. Oświadczenie o odstąpieniu od Umowy wymaga zachowania formy pisemnej oraz wskazania </w:t>
      </w:r>
      <w:r w:rsidRPr="0084673B">
        <w:rPr>
          <w:color w:val="000000" w:themeColor="text1"/>
          <w:sz w:val="24"/>
          <w:szCs w:val="24"/>
        </w:rPr>
        <w:t xml:space="preserve">przyczyny uzasadniającej odstąpienie od Umowy. </w:t>
      </w:r>
    </w:p>
    <w:p w14:paraId="7908286D" w14:textId="323C0C89" w:rsidR="009523C4" w:rsidRPr="0084673B" w:rsidRDefault="003F436A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84673B">
        <w:rPr>
          <w:color w:val="000000" w:themeColor="text1"/>
          <w:sz w:val="24"/>
          <w:szCs w:val="24"/>
        </w:rPr>
        <w:t>Sprzedawca</w:t>
      </w:r>
      <w:r w:rsidR="009523C4" w:rsidRPr="0084673B">
        <w:rPr>
          <w:color w:val="000000" w:themeColor="text1"/>
          <w:sz w:val="24"/>
          <w:szCs w:val="24"/>
        </w:rPr>
        <w:t xml:space="preserve"> zastrzega sobie prawo do potrącenia naliczonych kar umownych </w:t>
      </w:r>
      <w:r w:rsidR="009523C4" w:rsidRPr="0084673B">
        <w:rPr>
          <w:color w:val="000000" w:themeColor="text1"/>
          <w:sz w:val="24"/>
          <w:szCs w:val="24"/>
        </w:rPr>
        <w:br/>
        <w:t xml:space="preserve">z wpłaconej przez </w:t>
      </w:r>
      <w:r w:rsidR="009D6778" w:rsidRPr="0084673B">
        <w:rPr>
          <w:color w:val="000000" w:themeColor="text1"/>
          <w:sz w:val="24"/>
          <w:szCs w:val="24"/>
        </w:rPr>
        <w:t xml:space="preserve">Nabywcę </w:t>
      </w:r>
      <w:r w:rsidR="009523C4" w:rsidRPr="0084673B">
        <w:rPr>
          <w:color w:val="000000" w:themeColor="text1"/>
          <w:sz w:val="24"/>
          <w:szCs w:val="24"/>
        </w:rPr>
        <w:t>kwoty na poczet niezrealizowanej części umowy.</w:t>
      </w:r>
    </w:p>
    <w:p w14:paraId="4903E957" w14:textId="60DA089A" w:rsidR="00FD34C8" w:rsidRPr="0084673B" w:rsidRDefault="003F436A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84673B">
        <w:rPr>
          <w:color w:val="000000" w:themeColor="text1"/>
          <w:sz w:val="24"/>
          <w:szCs w:val="24"/>
        </w:rPr>
        <w:t>Sprzedawca</w:t>
      </w:r>
      <w:r w:rsidR="00FD34C8" w:rsidRPr="0084673B">
        <w:rPr>
          <w:color w:val="000000" w:themeColor="text1"/>
          <w:sz w:val="24"/>
          <w:szCs w:val="24"/>
        </w:rPr>
        <w:t xml:space="preserve"> zastrzega możliwość dochodzenia odszkodowania uzupełniającego </w:t>
      </w:r>
      <w:r w:rsidR="00FD34C8" w:rsidRPr="0084673B">
        <w:rPr>
          <w:color w:val="000000" w:themeColor="text1"/>
          <w:sz w:val="24"/>
          <w:szCs w:val="24"/>
        </w:rPr>
        <w:br/>
        <w:t>w przypadku zaistnienia szkody przewyższającej wysokość kar umownych.</w:t>
      </w:r>
    </w:p>
    <w:p w14:paraId="2788D8C9" w14:textId="7EFD810C" w:rsidR="00F21870" w:rsidRPr="0084673B" w:rsidRDefault="00F21870" w:rsidP="00F21870">
      <w:pPr>
        <w:numPr>
          <w:ilvl w:val="0"/>
          <w:numId w:val="1"/>
        </w:numPr>
        <w:spacing w:before="120" w:after="120"/>
        <w:ind w:left="142" w:hanging="426"/>
        <w:jc w:val="both"/>
        <w:rPr>
          <w:color w:val="000000" w:themeColor="text1"/>
          <w:sz w:val="24"/>
          <w:szCs w:val="24"/>
        </w:rPr>
      </w:pPr>
      <w:r w:rsidRPr="0084673B">
        <w:rPr>
          <w:color w:val="000000" w:themeColor="text1"/>
          <w:sz w:val="24"/>
          <w:szCs w:val="24"/>
        </w:rPr>
        <w:t xml:space="preserve">Z zastrzeżeniem postanowień pkt. </w:t>
      </w:r>
      <w:r w:rsidR="00A13381" w:rsidRPr="0084673B">
        <w:rPr>
          <w:color w:val="000000" w:themeColor="text1"/>
          <w:sz w:val="24"/>
          <w:szCs w:val="24"/>
        </w:rPr>
        <w:t>49</w:t>
      </w:r>
      <w:r w:rsidRPr="0084673B">
        <w:rPr>
          <w:color w:val="000000" w:themeColor="text1"/>
          <w:sz w:val="24"/>
          <w:szCs w:val="24"/>
        </w:rPr>
        <w:t xml:space="preserve"> OWS kary umowne płatne będą w terminie do 14 dni </w:t>
      </w:r>
      <w:r w:rsidR="00596595" w:rsidRPr="0084673B">
        <w:rPr>
          <w:color w:val="000000" w:themeColor="text1"/>
          <w:sz w:val="24"/>
          <w:szCs w:val="24"/>
        </w:rPr>
        <w:t xml:space="preserve">kalendarzowych </w:t>
      </w:r>
      <w:r w:rsidRPr="0084673B">
        <w:rPr>
          <w:color w:val="000000" w:themeColor="text1"/>
          <w:sz w:val="24"/>
          <w:szCs w:val="24"/>
        </w:rPr>
        <w:t xml:space="preserve">od daty </w:t>
      </w:r>
      <w:r w:rsidR="00D5446C" w:rsidRPr="0084673B">
        <w:rPr>
          <w:color w:val="000000" w:themeColor="text1"/>
          <w:sz w:val="24"/>
          <w:szCs w:val="24"/>
        </w:rPr>
        <w:t>doręczenia noty obciążeniowej.</w:t>
      </w:r>
    </w:p>
    <w:p w14:paraId="361B7F4E" w14:textId="5EC52CE9" w:rsidR="00F8181E" w:rsidRPr="005C1D8B" w:rsidRDefault="00F8181E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Nabywca RRN stanowiących odpady zobowiązany jest zawiadomić </w:t>
      </w:r>
      <w:r w:rsidR="009F5F1F" w:rsidRPr="005C1D8B">
        <w:rPr>
          <w:color w:val="000000" w:themeColor="text1"/>
          <w:sz w:val="24"/>
          <w:szCs w:val="24"/>
        </w:rPr>
        <w:t>Sprzedawcę</w:t>
      </w:r>
      <w:r w:rsidRPr="005C1D8B">
        <w:rPr>
          <w:color w:val="000000" w:themeColor="text1"/>
          <w:sz w:val="24"/>
          <w:szCs w:val="24"/>
        </w:rPr>
        <w:t xml:space="preserve"> niezwłocznie, jednak nie później niż w terminie 2 dni roboczych od zaistnienia zdarzenia o:</w:t>
      </w:r>
    </w:p>
    <w:p w14:paraId="57EF9EDD" w14:textId="77777777" w:rsidR="003E2706" w:rsidRPr="005C1D8B" w:rsidRDefault="00F8181E" w:rsidP="006D124B">
      <w:pPr>
        <w:pStyle w:val="Akapitzlist"/>
        <w:numPr>
          <w:ilvl w:val="0"/>
          <w:numId w:val="9"/>
        </w:numPr>
        <w:tabs>
          <w:tab w:val="clear" w:pos="1260"/>
          <w:tab w:val="num" w:pos="567"/>
        </w:tabs>
        <w:autoSpaceDE w:val="0"/>
        <w:autoSpaceDN w:val="0"/>
        <w:spacing w:after="80"/>
        <w:ind w:left="567" w:hanging="425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wstrzymaniu lub cofnięciu uprawnień dotyczących prowadzenia działalności związa</w:t>
      </w:r>
      <w:r w:rsidR="003B41D8" w:rsidRPr="005C1D8B">
        <w:rPr>
          <w:color w:val="000000" w:themeColor="text1"/>
          <w:sz w:val="24"/>
          <w:szCs w:val="24"/>
        </w:rPr>
        <w:t>nej z gospodarowaniem odpadami;</w:t>
      </w:r>
    </w:p>
    <w:p w14:paraId="1EAE61B9" w14:textId="77777777" w:rsidR="003E2706" w:rsidRPr="005C1D8B" w:rsidRDefault="00F8181E" w:rsidP="006D124B">
      <w:pPr>
        <w:pStyle w:val="Akapitzlist"/>
        <w:numPr>
          <w:ilvl w:val="0"/>
          <w:numId w:val="9"/>
        </w:numPr>
        <w:tabs>
          <w:tab w:val="clear" w:pos="1260"/>
          <w:tab w:val="num" w:pos="567"/>
        </w:tabs>
        <w:autoSpaceDE w:val="0"/>
        <w:autoSpaceDN w:val="0"/>
        <w:spacing w:after="80"/>
        <w:ind w:left="567" w:hanging="425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utracie zdolności do prawidłowej i zgodnej z przepisami prawa realizacji odbioru </w:t>
      </w:r>
      <w:r w:rsidR="00456C04" w:rsidRPr="005C1D8B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 xml:space="preserve">i </w:t>
      </w:r>
      <w:r w:rsidR="003B41D8" w:rsidRPr="005C1D8B">
        <w:rPr>
          <w:color w:val="000000" w:themeColor="text1"/>
          <w:sz w:val="24"/>
          <w:szCs w:val="24"/>
        </w:rPr>
        <w:t>zagospodarowania odpadów;</w:t>
      </w:r>
    </w:p>
    <w:p w14:paraId="22E7BD17" w14:textId="77777777" w:rsidR="00F8181E" w:rsidRPr="005C1D8B" w:rsidRDefault="00F8181E" w:rsidP="006D124B">
      <w:pPr>
        <w:pStyle w:val="Akapitzlist"/>
        <w:numPr>
          <w:ilvl w:val="0"/>
          <w:numId w:val="9"/>
        </w:numPr>
        <w:tabs>
          <w:tab w:val="clear" w:pos="1260"/>
          <w:tab w:val="num" w:pos="567"/>
        </w:tabs>
        <w:autoSpaceDE w:val="0"/>
        <w:autoSpaceDN w:val="0"/>
        <w:spacing w:after="80"/>
        <w:ind w:left="567" w:hanging="425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jakichkolwiek postępowaniach wszczętych przeciwko </w:t>
      </w:r>
      <w:r w:rsidR="009D6778" w:rsidRPr="005C1D8B">
        <w:rPr>
          <w:color w:val="000000" w:themeColor="text1"/>
          <w:sz w:val="24"/>
          <w:szCs w:val="24"/>
        </w:rPr>
        <w:t>Nabywcy</w:t>
      </w:r>
      <w:r w:rsidRPr="005C1D8B">
        <w:rPr>
          <w:color w:val="000000" w:themeColor="text1"/>
          <w:sz w:val="24"/>
          <w:szCs w:val="24"/>
        </w:rPr>
        <w:t xml:space="preserve">, które mogą mieć wpływ na należytą realizację procesu odbioru i zagospodarowania zakupionych odpadów, </w:t>
      </w:r>
      <w:r w:rsidR="002F03E8" w:rsidRPr="005C1D8B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>a w szczególności dotyczących zarzutów o naruszenie przepisów dotyczących gospodarki odpadami i ochrony środowiska</w:t>
      </w:r>
      <w:r w:rsidR="00C64953" w:rsidRPr="005C1D8B">
        <w:rPr>
          <w:color w:val="000000" w:themeColor="text1"/>
          <w:sz w:val="24"/>
          <w:szCs w:val="24"/>
        </w:rPr>
        <w:t>.</w:t>
      </w:r>
    </w:p>
    <w:p w14:paraId="2F4DEEC1" w14:textId="5135D0DA" w:rsidR="00F8181E" w:rsidRDefault="00F8181E" w:rsidP="006D124B">
      <w:pPr>
        <w:autoSpaceDE w:val="0"/>
        <w:autoSpaceDN w:val="0"/>
        <w:spacing w:after="80"/>
        <w:ind w:left="142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 przypadku zaistnienia co najmniej jednej z okoliczności wskazanej powyżej </w:t>
      </w:r>
      <w:r w:rsidR="003F436A" w:rsidRPr="005C1D8B">
        <w:rPr>
          <w:color w:val="000000" w:themeColor="text1"/>
          <w:sz w:val="24"/>
          <w:szCs w:val="24"/>
        </w:rPr>
        <w:t>Sprzedawca</w:t>
      </w:r>
      <w:r w:rsidRPr="005C1D8B">
        <w:rPr>
          <w:color w:val="000000" w:themeColor="text1"/>
          <w:sz w:val="24"/>
          <w:szCs w:val="24"/>
        </w:rPr>
        <w:t xml:space="preserve"> zaprzestanie wydawania odpadów </w:t>
      </w:r>
      <w:r w:rsidR="009D6778" w:rsidRPr="005C1D8B">
        <w:rPr>
          <w:color w:val="000000" w:themeColor="text1"/>
          <w:sz w:val="24"/>
          <w:szCs w:val="24"/>
        </w:rPr>
        <w:t>Nabywcy</w:t>
      </w:r>
      <w:r w:rsidRPr="005C1D8B">
        <w:rPr>
          <w:color w:val="000000" w:themeColor="text1"/>
          <w:sz w:val="24"/>
          <w:szCs w:val="24"/>
        </w:rPr>
        <w:t xml:space="preserve">. Dodatkowo </w:t>
      </w:r>
      <w:r w:rsidR="009D6778" w:rsidRPr="005C1D8B">
        <w:rPr>
          <w:color w:val="000000" w:themeColor="text1"/>
          <w:sz w:val="24"/>
          <w:szCs w:val="24"/>
        </w:rPr>
        <w:t xml:space="preserve">Nabywca </w:t>
      </w:r>
      <w:r w:rsidRPr="005C1D8B">
        <w:rPr>
          <w:color w:val="000000" w:themeColor="text1"/>
          <w:sz w:val="24"/>
          <w:szCs w:val="24"/>
        </w:rPr>
        <w:t xml:space="preserve">zobowiązuje się </w:t>
      </w:r>
      <w:r w:rsidR="002F03E8" w:rsidRPr="005C1D8B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 xml:space="preserve">do poniesienia pełnej odpowiedzialności za szkody spowodowane przez niego na rzecz </w:t>
      </w:r>
      <w:r w:rsidR="009F5F1F" w:rsidRPr="005C1D8B">
        <w:rPr>
          <w:color w:val="000000" w:themeColor="text1"/>
          <w:sz w:val="24"/>
          <w:szCs w:val="24"/>
        </w:rPr>
        <w:t>Sprzedawcy</w:t>
      </w:r>
      <w:r w:rsidRPr="005C1D8B">
        <w:rPr>
          <w:color w:val="000000" w:themeColor="text1"/>
          <w:sz w:val="24"/>
          <w:szCs w:val="24"/>
        </w:rPr>
        <w:t xml:space="preserve"> lub wytwórcy odpadów, a związane z gospodarowaniem odpadami stanowiącymi przedmiot przetargu, w sposób sprzeczny z obowiązującymi przepisami prawa.</w:t>
      </w:r>
    </w:p>
    <w:p w14:paraId="189A2406" w14:textId="4A3F8302" w:rsidR="004E0A3E" w:rsidRPr="00B864A7" w:rsidRDefault="004E0A3E" w:rsidP="004E0A3E">
      <w:pPr>
        <w:numPr>
          <w:ilvl w:val="0"/>
          <w:numId w:val="1"/>
        </w:numPr>
        <w:spacing w:after="120" w:line="276" w:lineRule="auto"/>
        <w:ind w:left="142"/>
        <w:jc w:val="both"/>
        <w:rPr>
          <w:color w:val="000000" w:themeColor="text1"/>
          <w:sz w:val="24"/>
          <w:szCs w:val="24"/>
        </w:rPr>
      </w:pPr>
      <w:r w:rsidRPr="00B864A7">
        <w:rPr>
          <w:color w:val="000000" w:themeColor="text1"/>
          <w:sz w:val="24"/>
          <w:szCs w:val="24"/>
        </w:rPr>
        <w:t xml:space="preserve">W przypadku wystąpienia okoliczności, o których pkt. 51 OWS i braku przedłożenia </w:t>
      </w:r>
      <w:r w:rsidRPr="00B864A7">
        <w:rPr>
          <w:color w:val="000000" w:themeColor="text1"/>
          <w:sz w:val="24"/>
          <w:szCs w:val="24"/>
        </w:rPr>
        <w:br/>
        <w:t>na wezwanie Sprzedawcy aktualnego dokumentu potwierdzającego posiadanie stosownych uprawnień w zakresie gospodarowania odpadami, Sprzedawca może odstąpić od umowy bez dodatkowego wezwania i naliczyć karę umowną w wysokości 20% wartości netto (zł) umowy.</w:t>
      </w:r>
    </w:p>
    <w:p w14:paraId="1FC85EE0" w14:textId="2F4C3980" w:rsidR="0084673B" w:rsidRPr="0084673B" w:rsidRDefault="00A84BE8" w:rsidP="0084673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strike/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Do sprzedaży RRN stosuje się odpowiednie przepisy ustawy z dnia 11</w:t>
      </w:r>
      <w:r w:rsidR="00C11C18" w:rsidRPr="005C1D8B">
        <w:rPr>
          <w:color w:val="000000" w:themeColor="text1"/>
          <w:sz w:val="24"/>
          <w:szCs w:val="24"/>
        </w:rPr>
        <w:t xml:space="preserve"> </w:t>
      </w:r>
      <w:r w:rsidRPr="005C1D8B">
        <w:rPr>
          <w:color w:val="000000" w:themeColor="text1"/>
          <w:sz w:val="24"/>
          <w:szCs w:val="24"/>
        </w:rPr>
        <w:t xml:space="preserve">marca 2004 r. </w:t>
      </w:r>
      <w:r w:rsidRPr="005C1D8B">
        <w:rPr>
          <w:color w:val="000000" w:themeColor="text1"/>
          <w:sz w:val="24"/>
          <w:szCs w:val="24"/>
        </w:rPr>
        <w:br/>
      </w:r>
      <w:r w:rsidRPr="005C1D8B">
        <w:rPr>
          <w:i/>
          <w:color w:val="000000" w:themeColor="text1"/>
          <w:sz w:val="24"/>
          <w:szCs w:val="24"/>
        </w:rPr>
        <w:t xml:space="preserve">o podatku od </w:t>
      </w:r>
      <w:r w:rsidRPr="00DE5BCD">
        <w:rPr>
          <w:i/>
          <w:color w:val="000000" w:themeColor="text1"/>
          <w:sz w:val="24"/>
          <w:szCs w:val="24"/>
        </w:rPr>
        <w:t>towarów i usług</w:t>
      </w:r>
      <w:r w:rsidRPr="00DE5BCD">
        <w:rPr>
          <w:color w:val="000000" w:themeColor="text1"/>
          <w:sz w:val="24"/>
          <w:szCs w:val="24"/>
        </w:rPr>
        <w:t xml:space="preserve"> (Dz. U. z </w:t>
      </w:r>
      <w:r w:rsidR="0072093C">
        <w:rPr>
          <w:color w:val="000000" w:themeColor="text1"/>
          <w:sz w:val="24"/>
          <w:szCs w:val="24"/>
        </w:rPr>
        <w:t>2025</w:t>
      </w:r>
      <w:r w:rsidR="000E2CE4" w:rsidRPr="00DE5BCD">
        <w:rPr>
          <w:color w:val="000000" w:themeColor="text1"/>
          <w:sz w:val="24"/>
          <w:szCs w:val="24"/>
        </w:rPr>
        <w:t xml:space="preserve"> </w:t>
      </w:r>
      <w:r w:rsidR="00CD2FA7" w:rsidRPr="00DE5BCD">
        <w:rPr>
          <w:color w:val="000000" w:themeColor="text1"/>
          <w:sz w:val="24"/>
          <w:szCs w:val="24"/>
        </w:rPr>
        <w:t xml:space="preserve">r. poz. </w:t>
      </w:r>
      <w:r w:rsidR="0072093C">
        <w:rPr>
          <w:color w:val="000000" w:themeColor="text1"/>
          <w:sz w:val="24"/>
          <w:szCs w:val="24"/>
        </w:rPr>
        <w:t>775</w:t>
      </w:r>
      <w:r w:rsidRPr="00DE5BCD">
        <w:rPr>
          <w:color w:val="000000" w:themeColor="text1"/>
          <w:sz w:val="24"/>
          <w:szCs w:val="24"/>
        </w:rPr>
        <w:t>) oraz wydanych na jej podstawie aktów wykonawczych.</w:t>
      </w:r>
    </w:p>
    <w:p w14:paraId="4D178580" w14:textId="2E9645A2" w:rsidR="0084673B" w:rsidRPr="001D5DC2" w:rsidRDefault="0084673B" w:rsidP="0084673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1D5DC2">
        <w:rPr>
          <w:color w:val="000000" w:themeColor="text1"/>
          <w:sz w:val="24"/>
          <w:szCs w:val="24"/>
        </w:rPr>
        <w:t>W odniesieniu do konsumentów stosuje się przepisy ustawy z dnia 30 maja 2014 r. o prawach konsumenta oraz Kodeksu cywilnego dotyczące sprzedaży konsumenckiej, z ograniczeniem odpowiedzialności Sprzedawcy z tytułu r</w:t>
      </w:r>
      <w:r w:rsidR="0060437C" w:rsidRPr="001D5DC2">
        <w:rPr>
          <w:color w:val="000000" w:themeColor="text1"/>
          <w:sz w:val="24"/>
          <w:szCs w:val="24"/>
        </w:rPr>
        <w:t xml:space="preserve">ękojmi rzeczy używanych do roku oraz </w:t>
      </w:r>
      <w:r w:rsidR="0060437C" w:rsidRPr="001D5DC2">
        <w:rPr>
          <w:color w:val="000000" w:themeColor="text1"/>
          <w:sz w:val="24"/>
          <w:szCs w:val="24"/>
        </w:rPr>
        <w:br/>
        <w:t xml:space="preserve">z wyłączeniem odpowiedzialności Sprzedawcy z tytułu wad istniejących w dniu odbioru. </w:t>
      </w:r>
    </w:p>
    <w:p w14:paraId="66B66888" w14:textId="743EF8E5" w:rsidR="0071222A" w:rsidRPr="005C1D8B" w:rsidRDefault="009E47C8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Wymagane przez RODO informacje dotyczące przetwarzania Państwa danych osobowych zostały zamieszczone na stronie internetowej </w:t>
      </w:r>
      <w:hyperlink r:id="rId10" w:history="1">
        <w:r w:rsidR="00793E1B" w:rsidRPr="00067B2E">
          <w:rPr>
            <w:rStyle w:val="Hipercze"/>
            <w:color w:val="000000" w:themeColor="text1"/>
            <w:sz w:val="24"/>
            <w:szCs w:val="24"/>
            <w:u w:val="none"/>
          </w:rPr>
          <w:t>www.amw.com.pl</w:t>
        </w:r>
      </w:hyperlink>
      <w:r w:rsidR="00793E1B" w:rsidRPr="00067B2E">
        <w:rPr>
          <w:rStyle w:val="Hipercze"/>
          <w:color w:val="000000" w:themeColor="text1"/>
          <w:sz w:val="24"/>
          <w:szCs w:val="24"/>
          <w:u w:val="none"/>
        </w:rPr>
        <w:t xml:space="preserve"> </w:t>
      </w:r>
      <w:r w:rsidR="00793E1B" w:rsidRPr="005C1D8B">
        <w:rPr>
          <w:color w:val="000000" w:themeColor="text1"/>
          <w:sz w:val="24"/>
          <w:szCs w:val="24"/>
        </w:rPr>
        <w:t xml:space="preserve">w zakładce: „Uzbrojenie </w:t>
      </w:r>
      <w:r w:rsidR="00793E1B" w:rsidRPr="005C1D8B">
        <w:rPr>
          <w:color w:val="000000" w:themeColor="text1"/>
          <w:sz w:val="24"/>
          <w:szCs w:val="24"/>
        </w:rPr>
        <w:br/>
        <w:t>i sprzęt wojskowy – Informacje – Polityka prywatności”,</w:t>
      </w:r>
      <w:r w:rsidR="00793E1B" w:rsidRPr="005C1D8B">
        <w:rPr>
          <w:b/>
          <w:color w:val="000000" w:themeColor="text1"/>
          <w:sz w:val="24"/>
          <w:szCs w:val="24"/>
        </w:rPr>
        <w:t xml:space="preserve"> </w:t>
      </w:r>
      <w:r w:rsidR="00793E1B" w:rsidRPr="005C1D8B">
        <w:rPr>
          <w:color w:val="000000" w:themeColor="text1"/>
          <w:sz w:val="24"/>
          <w:szCs w:val="24"/>
        </w:rPr>
        <w:t xml:space="preserve">dostępne są w siedzibie </w:t>
      </w:r>
      <w:r w:rsidR="009F5F1F" w:rsidRPr="005C1D8B">
        <w:rPr>
          <w:color w:val="000000" w:themeColor="text1"/>
          <w:sz w:val="24"/>
          <w:szCs w:val="24"/>
        </w:rPr>
        <w:t>Sprzedawcy</w:t>
      </w:r>
      <w:r w:rsidR="00793E1B" w:rsidRPr="005C1D8B">
        <w:rPr>
          <w:color w:val="000000" w:themeColor="text1"/>
          <w:sz w:val="24"/>
          <w:szCs w:val="24"/>
        </w:rPr>
        <w:t xml:space="preserve"> oraz zostaną przekazane w momencie pozyskiwania danych osobowych.</w:t>
      </w:r>
    </w:p>
    <w:p w14:paraId="2EDF71A3" w14:textId="47DEF5A5" w:rsidR="00BE5A07" w:rsidRPr="005C1D8B" w:rsidRDefault="00BE5A07" w:rsidP="00BE5A07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 Agencji Mienia Wojskowego został wdrożony system zarządzania działaniami antykorupcyjnymi. Zachęcamy do zapoznania się z </w:t>
      </w:r>
      <w:r w:rsidR="00BE14BF" w:rsidRPr="005C1D8B">
        <w:rPr>
          <w:color w:val="000000" w:themeColor="text1"/>
          <w:sz w:val="24"/>
          <w:szCs w:val="24"/>
        </w:rPr>
        <w:t>„</w:t>
      </w:r>
      <w:r w:rsidRPr="005C1D8B">
        <w:rPr>
          <w:i/>
          <w:color w:val="000000" w:themeColor="text1"/>
          <w:sz w:val="24"/>
          <w:szCs w:val="24"/>
        </w:rPr>
        <w:t xml:space="preserve">Deklaracją antykorupcyjną </w:t>
      </w:r>
      <w:r w:rsidRPr="005C1D8B">
        <w:rPr>
          <w:i/>
          <w:color w:val="000000" w:themeColor="text1"/>
          <w:sz w:val="24"/>
          <w:szCs w:val="24"/>
        </w:rPr>
        <w:lastRenderedPageBreak/>
        <w:t>Kierownictwa Agencji Mienia Wojskowego</w:t>
      </w:r>
      <w:r w:rsidR="00BE14BF" w:rsidRPr="005C1D8B">
        <w:rPr>
          <w:i/>
          <w:color w:val="000000" w:themeColor="text1"/>
          <w:sz w:val="24"/>
          <w:szCs w:val="24"/>
        </w:rPr>
        <w:t>”</w:t>
      </w:r>
      <w:r w:rsidRPr="005C1D8B">
        <w:rPr>
          <w:color w:val="000000" w:themeColor="text1"/>
          <w:sz w:val="24"/>
          <w:szCs w:val="24"/>
        </w:rPr>
        <w:t xml:space="preserve"> dostępną na stronie </w:t>
      </w:r>
      <w:r w:rsidR="00BE14BF" w:rsidRPr="005C1D8B">
        <w:rPr>
          <w:color w:val="000000" w:themeColor="text1"/>
          <w:sz w:val="24"/>
          <w:szCs w:val="24"/>
        </w:rPr>
        <w:t xml:space="preserve">internetowej </w:t>
      </w:r>
      <w:r w:rsidRPr="005C1D8B">
        <w:rPr>
          <w:color w:val="000000" w:themeColor="text1"/>
          <w:sz w:val="24"/>
          <w:szCs w:val="24"/>
        </w:rPr>
        <w:t xml:space="preserve">www.amw.com.pl. </w:t>
      </w:r>
    </w:p>
    <w:p w14:paraId="7ED52423" w14:textId="7772A0FA" w:rsidR="0071222A" w:rsidRPr="00067B2E" w:rsidRDefault="0038025F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i/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 sprawach nieuregulowanych w OWS oraz w obwieszczeniu o przetargu publicznym zastosowanie mają odpowiednie przepisy </w:t>
      </w:r>
      <w:r w:rsidRPr="00067B2E">
        <w:rPr>
          <w:i/>
          <w:color w:val="000000" w:themeColor="text1"/>
          <w:sz w:val="24"/>
          <w:szCs w:val="24"/>
        </w:rPr>
        <w:t>Kodeksu cywilnego</w:t>
      </w:r>
      <w:r w:rsidRPr="005C1D8B">
        <w:rPr>
          <w:color w:val="000000" w:themeColor="text1"/>
          <w:sz w:val="24"/>
          <w:szCs w:val="24"/>
        </w:rPr>
        <w:t xml:space="preserve"> i </w:t>
      </w:r>
      <w:r w:rsidRPr="005C1D8B">
        <w:rPr>
          <w:i/>
          <w:color w:val="000000" w:themeColor="text1"/>
          <w:sz w:val="24"/>
          <w:szCs w:val="24"/>
        </w:rPr>
        <w:t>„Regulaminu przetargu publicznego na sprzedaż rzeczy ruchomych niekoncesjonowanych”</w:t>
      </w:r>
      <w:r w:rsidRPr="005C1D8B">
        <w:rPr>
          <w:color w:val="000000" w:themeColor="text1"/>
          <w:sz w:val="24"/>
          <w:szCs w:val="24"/>
        </w:rPr>
        <w:t xml:space="preserve"> wprowadzonego decyzją Prezesa Agencji Mienia Wojskowego. W zakresie odpadów dodatkowo zastosowanie mają </w:t>
      </w:r>
      <w:r w:rsidRPr="005C1D8B">
        <w:rPr>
          <w:color w:val="000000" w:themeColor="text1"/>
          <w:sz w:val="24"/>
          <w:szCs w:val="24"/>
        </w:rPr>
        <w:br/>
        <w:t xml:space="preserve">w szczególności przepisy: ustawy </w:t>
      </w:r>
      <w:r w:rsidRPr="00067B2E">
        <w:rPr>
          <w:i/>
          <w:color w:val="000000" w:themeColor="text1"/>
          <w:sz w:val="24"/>
          <w:szCs w:val="24"/>
        </w:rPr>
        <w:t>o odpadach</w:t>
      </w:r>
      <w:r w:rsidRPr="005C1D8B">
        <w:rPr>
          <w:color w:val="000000" w:themeColor="text1"/>
          <w:sz w:val="24"/>
          <w:szCs w:val="24"/>
        </w:rPr>
        <w:t xml:space="preserve">, ustawy </w:t>
      </w:r>
      <w:r w:rsidRPr="00067B2E">
        <w:rPr>
          <w:i/>
          <w:color w:val="000000" w:themeColor="text1"/>
          <w:sz w:val="24"/>
          <w:szCs w:val="24"/>
        </w:rPr>
        <w:t>Prawo ochrony środowiska</w:t>
      </w:r>
      <w:r w:rsidRPr="005C1D8B">
        <w:rPr>
          <w:color w:val="000000" w:themeColor="text1"/>
          <w:sz w:val="24"/>
          <w:szCs w:val="24"/>
        </w:rPr>
        <w:t xml:space="preserve">, ustawy </w:t>
      </w:r>
      <w:r w:rsidRPr="005C1D8B">
        <w:rPr>
          <w:color w:val="000000" w:themeColor="text1"/>
          <w:sz w:val="24"/>
          <w:szCs w:val="24"/>
        </w:rPr>
        <w:br/>
      </w:r>
      <w:r w:rsidRPr="00067B2E">
        <w:rPr>
          <w:i/>
          <w:color w:val="000000" w:themeColor="text1"/>
          <w:sz w:val="24"/>
          <w:szCs w:val="24"/>
        </w:rPr>
        <w:t xml:space="preserve">o systemie monitorowania drogowego i kolejowego przewozu towarów </w:t>
      </w:r>
      <w:r w:rsidRPr="00261713">
        <w:rPr>
          <w:color w:val="000000" w:themeColor="text1"/>
          <w:sz w:val="24"/>
          <w:szCs w:val="24"/>
        </w:rPr>
        <w:t>oraz</w:t>
      </w:r>
      <w:r w:rsidRPr="00067B2E">
        <w:rPr>
          <w:i/>
          <w:color w:val="000000" w:themeColor="text1"/>
          <w:sz w:val="24"/>
          <w:szCs w:val="24"/>
        </w:rPr>
        <w:t xml:space="preserve"> obrotu paliwami opałowymi</w:t>
      </w:r>
      <w:r w:rsidR="0071222A" w:rsidRPr="00067B2E">
        <w:rPr>
          <w:i/>
          <w:color w:val="000000" w:themeColor="text1"/>
          <w:sz w:val="24"/>
          <w:szCs w:val="24"/>
        </w:rPr>
        <w:t>.</w:t>
      </w:r>
    </w:p>
    <w:p w14:paraId="51D840C9" w14:textId="748514B0" w:rsidR="00092EF3" w:rsidRPr="005C1D8B" w:rsidRDefault="00697D6F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Ewentualne sprawy sporne będą rozstrzygane przez sąd właściwy dla siedziby </w:t>
      </w:r>
      <w:r w:rsidR="009F5F1F" w:rsidRPr="005C1D8B">
        <w:rPr>
          <w:color w:val="000000" w:themeColor="text1"/>
          <w:sz w:val="24"/>
          <w:szCs w:val="24"/>
        </w:rPr>
        <w:t>Sprzedawcy</w:t>
      </w:r>
      <w:r w:rsidRPr="005C1D8B">
        <w:rPr>
          <w:color w:val="000000" w:themeColor="text1"/>
          <w:sz w:val="24"/>
          <w:szCs w:val="24"/>
        </w:rPr>
        <w:t>.</w:t>
      </w:r>
    </w:p>
    <w:p w14:paraId="6007334D" w14:textId="77777777" w:rsidR="006D124B" w:rsidRPr="005C1D8B" w:rsidRDefault="006D124B" w:rsidP="006D124B">
      <w:pPr>
        <w:spacing w:after="80"/>
        <w:jc w:val="both"/>
        <w:rPr>
          <w:color w:val="000000" w:themeColor="text1"/>
          <w:sz w:val="24"/>
          <w:szCs w:val="24"/>
        </w:rPr>
      </w:pPr>
    </w:p>
    <w:p w14:paraId="30779769" w14:textId="77777777" w:rsidR="006D124B" w:rsidRPr="005C1D8B" w:rsidRDefault="006D124B" w:rsidP="006D124B">
      <w:pPr>
        <w:spacing w:after="80"/>
        <w:jc w:val="both"/>
        <w:rPr>
          <w:color w:val="000000" w:themeColor="text1"/>
          <w:sz w:val="24"/>
          <w:szCs w:val="24"/>
        </w:rPr>
      </w:pPr>
    </w:p>
    <w:sectPr w:rsidR="006D124B" w:rsidRPr="005C1D8B" w:rsidSect="00937B2B">
      <w:headerReference w:type="default" r:id="rId11"/>
      <w:footerReference w:type="default" r:id="rId12"/>
      <w:footerReference w:type="first" r:id="rId13"/>
      <w:pgSz w:w="11906" w:h="16838"/>
      <w:pgMar w:top="1702" w:right="1417" w:bottom="851" w:left="1417" w:header="568" w:footer="1306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FD0A1C" w14:textId="77777777" w:rsidR="00A91682" w:rsidRDefault="00A91682">
      <w:r>
        <w:separator/>
      </w:r>
    </w:p>
  </w:endnote>
  <w:endnote w:type="continuationSeparator" w:id="0">
    <w:p w14:paraId="33D9CB85" w14:textId="77777777" w:rsidR="00A91682" w:rsidRDefault="00A91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94896735"/>
      <w:docPartObj>
        <w:docPartGallery w:val="Page Numbers (Bottom of Page)"/>
        <w:docPartUnique/>
      </w:docPartObj>
    </w:sdtPr>
    <w:sdtEndPr/>
    <w:sdtContent>
      <w:sdt>
        <w:sdtPr>
          <w:id w:val="496468164"/>
          <w:docPartObj>
            <w:docPartGallery w:val="Page Numbers (Top of Page)"/>
            <w:docPartUnique/>
          </w:docPartObj>
        </w:sdtPr>
        <w:sdtEndPr/>
        <w:sdtContent>
          <w:p w14:paraId="17CB944C" w14:textId="7F167704" w:rsidR="008C7F36" w:rsidRDefault="008C7F36">
            <w:pPr>
              <w:pStyle w:val="Stopka"/>
              <w:jc w:val="right"/>
            </w:pPr>
            <w:r w:rsidRPr="00937B2B">
              <w:t xml:space="preserve">Strona </w:t>
            </w:r>
            <w:r w:rsidRPr="00937B2B">
              <w:rPr>
                <w:bCs/>
                <w:sz w:val="24"/>
                <w:szCs w:val="24"/>
              </w:rPr>
              <w:fldChar w:fldCharType="begin"/>
            </w:r>
            <w:r w:rsidRPr="00937B2B">
              <w:rPr>
                <w:bCs/>
              </w:rPr>
              <w:instrText>PAGE</w:instrText>
            </w:r>
            <w:r w:rsidRPr="00937B2B">
              <w:rPr>
                <w:bCs/>
                <w:sz w:val="24"/>
                <w:szCs w:val="24"/>
              </w:rPr>
              <w:fldChar w:fldCharType="separate"/>
            </w:r>
            <w:r w:rsidR="00E133F7">
              <w:rPr>
                <w:bCs/>
                <w:noProof/>
              </w:rPr>
              <w:t>8</w:t>
            </w:r>
            <w:r w:rsidRPr="00937B2B">
              <w:rPr>
                <w:bCs/>
                <w:sz w:val="24"/>
                <w:szCs w:val="24"/>
              </w:rPr>
              <w:fldChar w:fldCharType="end"/>
            </w:r>
            <w:r w:rsidRPr="00937B2B">
              <w:t xml:space="preserve"> z </w:t>
            </w:r>
            <w:r w:rsidRPr="00937B2B">
              <w:rPr>
                <w:bCs/>
                <w:sz w:val="24"/>
                <w:szCs w:val="24"/>
              </w:rPr>
              <w:fldChar w:fldCharType="begin"/>
            </w:r>
            <w:r w:rsidRPr="00937B2B">
              <w:rPr>
                <w:bCs/>
              </w:rPr>
              <w:instrText>NUMPAGES</w:instrText>
            </w:r>
            <w:r w:rsidRPr="00937B2B">
              <w:rPr>
                <w:bCs/>
                <w:sz w:val="24"/>
                <w:szCs w:val="24"/>
              </w:rPr>
              <w:fldChar w:fldCharType="separate"/>
            </w:r>
            <w:r w:rsidR="00E133F7">
              <w:rPr>
                <w:bCs/>
                <w:noProof/>
              </w:rPr>
              <w:t>8</w:t>
            </w:r>
            <w:r w:rsidRPr="00937B2B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381027D" w14:textId="77777777" w:rsidR="008C7F36" w:rsidRDefault="008C7F3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1678396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3551508" w14:textId="6B7E3CF8" w:rsidR="008C7F36" w:rsidRDefault="008C7F3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64A4A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64A4A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38E8084" w14:textId="77777777" w:rsidR="008C7F36" w:rsidRDefault="008C7F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4E5EE1" w14:textId="77777777" w:rsidR="00A91682" w:rsidRDefault="00A91682">
      <w:r>
        <w:separator/>
      </w:r>
    </w:p>
  </w:footnote>
  <w:footnote w:type="continuationSeparator" w:id="0">
    <w:p w14:paraId="04987968" w14:textId="77777777" w:rsidR="00A91682" w:rsidRDefault="00A916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F9B4F" w14:textId="78901FD8" w:rsidR="008C7F36" w:rsidRDefault="008C7F36">
    <w:pPr>
      <w:pStyle w:val="Nagwek"/>
    </w:pPr>
  </w:p>
  <w:p w14:paraId="32C35C82" w14:textId="77777777" w:rsidR="008C7F36" w:rsidRDefault="008C7F3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E0A83"/>
    <w:multiLevelType w:val="hybridMultilevel"/>
    <w:tmpl w:val="F7A2CAAC"/>
    <w:lvl w:ilvl="0" w:tplc="3482E3CE">
      <w:start w:val="1"/>
      <w:numFmt w:val="decimal"/>
      <w:lvlText w:val="%1)"/>
      <w:lvlJc w:val="left"/>
      <w:pPr>
        <w:tabs>
          <w:tab w:val="num" w:pos="237"/>
        </w:tabs>
        <w:ind w:left="2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56512"/>
    <w:multiLevelType w:val="hybridMultilevel"/>
    <w:tmpl w:val="DD8CECE8"/>
    <w:lvl w:ilvl="0" w:tplc="1D743288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</w:rPr>
    </w:lvl>
    <w:lvl w:ilvl="1" w:tplc="0C8EF742">
      <w:start w:val="20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color w:val="FF0000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710769"/>
    <w:multiLevelType w:val="hybridMultilevel"/>
    <w:tmpl w:val="DA70A50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9383D8F"/>
    <w:multiLevelType w:val="hybridMultilevel"/>
    <w:tmpl w:val="C44AED00"/>
    <w:lvl w:ilvl="0" w:tplc="5ADE4C6C">
      <w:start w:val="3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A34EC4"/>
    <w:multiLevelType w:val="hybridMultilevel"/>
    <w:tmpl w:val="F578BCBA"/>
    <w:lvl w:ilvl="0" w:tplc="BDA4BD00">
      <w:start w:val="1"/>
      <w:numFmt w:val="decimal"/>
      <w:lvlText w:val="%1)"/>
      <w:lvlJc w:val="left"/>
      <w:pPr>
        <w:tabs>
          <w:tab w:val="num" w:pos="237"/>
        </w:tabs>
        <w:ind w:left="2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D04714"/>
    <w:multiLevelType w:val="hybridMultilevel"/>
    <w:tmpl w:val="2C9CE4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B4394B"/>
    <w:multiLevelType w:val="hybridMultilevel"/>
    <w:tmpl w:val="A042AD74"/>
    <w:lvl w:ilvl="0" w:tplc="E4A89CC4">
      <w:start w:val="1"/>
      <w:numFmt w:val="lowerLetter"/>
      <w:lvlText w:val="%1)"/>
      <w:lvlJc w:val="left"/>
      <w:pPr>
        <w:ind w:left="11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" w15:restartNumberingAfterBreak="0">
    <w:nsid w:val="2CB60D09"/>
    <w:multiLevelType w:val="hybridMultilevel"/>
    <w:tmpl w:val="94A4CDD8"/>
    <w:lvl w:ilvl="0" w:tplc="684ECEA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943B3A"/>
    <w:multiLevelType w:val="hybridMultilevel"/>
    <w:tmpl w:val="616A7A64"/>
    <w:lvl w:ilvl="0" w:tplc="3B1AA432">
      <w:start w:val="1"/>
      <w:numFmt w:val="decimal"/>
      <w:lvlText w:val="%1."/>
      <w:lvlJc w:val="left"/>
      <w:pPr>
        <w:tabs>
          <w:tab w:val="num" w:pos="1865"/>
        </w:tabs>
        <w:ind w:left="1865" w:hanging="360"/>
      </w:pPr>
      <w:rPr>
        <w:rFonts w:hint="default"/>
      </w:rPr>
    </w:lvl>
    <w:lvl w:ilvl="1" w:tplc="0E2E8022">
      <w:start w:val="1"/>
      <w:numFmt w:val="decimal"/>
      <w:lvlText w:val="%2)"/>
      <w:lvlJc w:val="left"/>
      <w:pPr>
        <w:tabs>
          <w:tab w:val="num" w:pos="1865"/>
        </w:tabs>
        <w:ind w:left="1865" w:hanging="360"/>
      </w:pPr>
      <w:rPr>
        <w:rFonts w:hint="default"/>
        <w:strike w:val="0"/>
      </w:rPr>
    </w:lvl>
    <w:lvl w:ilvl="2" w:tplc="3B1AA432">
      <w:start w:val="1"/>
      <w:numFmt w:val="decimal"/>
      <w:lvlText w:val="%3."/>
      <w:lvlJc w:val="left"/>
      <w:pPr>
        <w:tabs>
          <w:tab w:val="num" w:pos="2765"/>
        </w:tabs>
        <w:ind w:left="2765" w:hanging="360"/>
      </w:pPr>
      <w:rPr>
        <w:rFonts w:hint="default"/>
      </w:rPr>
    </w:lvl>
    <w:lvl w:ilvl="3" w:tplc="DDBC1DEE">
      <w:start w:val="1"/>
      <w:numFmt w:val="decimal"/>
      <w:lvlText w:val="%4)"/>
      <w:lvlJc w:val="left"/>
      <w:pPr>
        <w:tabs>
          <w:tab w:val="num" w:pos="3305"/>
        </w:tabs>
        <w:ind w:left="3305" w:hanging="360"/>
      </w:pPr>
      <w:rPr>
        <w:rFonts w:hint="default"/>
        <w:b w:val="0"/>
      </w:rPr>
    </w:lvl>
    <w:lvl w:ilvl="4" w:tplc="C93EE26A">
      <w:start w:val="1"/>
      <w:numFmt w:val="lowerLetter"/>
      <w:lvlText w:val="%5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5" w:tplc="AF9201E0">
      <w:start w:val="1"/>
      <w:numFmt w:val="lowerLetter"/>
      <w:lvlText w:val="%6)"/>
      <w:lvlJc w:val="left"/>
      <w:pPr>
        <w:tabs>
          <w:tab w:val="num" w:pos="4925"/>
        </w:tabs>
        <w:ind w:left="4925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</w:lvl>
  </w:abstractNum>
  <w:abstractNum w:abstractNumId="9" w15:restartNumberingAfterBreak="0">
    <w:nsid w:val="2E6C18B1"/>
    <w:multiLevelType w:val="hybridMultilevel"/>
    <w:tmpl w:val="D820BD06"/>
    <w:lvl w:ilvl="0" w:tplc="BABEBD6C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872" w:hanging="360"/>
      </w:pPr>
    </w:lvl>
    <w:lvl w:ilvl="2" w:tplc="0415001B" w:tentative="1">
      <w:start w:val="1"/>
      <w:numFmt w:val="lowerRoman"/>
      <w:lvlText w:val="%3."/>
      <w:lvlJc w:val="right"/>
      <w:pPr>
        <w:ind w:left="1592" w:hanging="180"/>
      </w:pPr>
    </w:lvl>
    <w:lvl w:ilvl="3" w:tplc="0415000F" w:tentative="1">
      <w:start w:val="1"/>
      <w:numFmt w:val="decimal"/>
      <w:lvlText w:val="%4."/>
      <w:lvlJc w:val="left"/>
      <w:pPr>
        <w:ind w:left="2312" w:hanging="360"/>
      </w:pPr>
    </w:lvl>
    <w:lvl w:ilvl="4" w:tplc="04150019" w:tentative="1">
      <w:start w:val="1"/>
      <w:numFmt w:val="lowerLetter"/>
      <w:lvlText w:val="%5."/>
      <w:lvlJc w:val="left"/>
      <w:pPr>
        <w:ind w:left="3032" w:hanging="360"/>
      </w:pPr>
    </w:lvl>
    <w:lvl w:ilvl="5" w:tplc="0415001B" w:tentative="1">
      <w:start w:val="1"/>
      <w:numFmt w:val="lowerRoman"/>
      <w:lvlText w:val="%6."/>
      <w:lvlJc w:val="right"/>
      <w:pPr>
        <w:ind w:left="3752" w:hanging="180"/>
      </w:pPr>
    </w:lvl>
    <w:lvl w:ilvl="6" w:tplc="0415000F" w:tentative="1">
      <w:start w:val="1"/>
      <w:numFmt w:val="decimal"/>
      <w:lvlText w:val="%7."/>
      <w:lvlJc w:val="left"/>
      <w:pPr>
        <w:ind w:left="4472" w:hanging="360"/>
      </w:pPr>
    </w:lvl>
    <w:lvl w:ilvl="7" w:tplc="04150019" w:tentative="1">
      <w:start w:val="1"/>
      <w:numFmt w:val="lowerLetter"/>
      <w:lvlText w:val="%8."/>
      <w:lvlJc w:val="left"/>
      <w:pPr>
        <w:ind w:left="5192" w:hanging="360"/>
      </w:pPr>
    </w:lvl>
    <w:lvl w:ilvl="8" w:tplc="0415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10" w15:restartNumberingAfterBreak="0">
    <w:nsid w:val="320767A4"/>
    <w:multiLevelType w:val="hybridMultilevel"/>
    <w:tmpl w:val="19B6C62E"/>
    <w:lvl w:ilvl="0" w:tplc="7C8C7F18">
      <w:start w:val="1"/>
      <w:numFmt w:val="decimal"/>
      <w:lvlText w:val="%1."/>
      <w:lvlJc w:val="left"/>
      <w:pPr>
        <w:ind w:left="720" w:hanging="360"/>
      </w:pPr>
      <w:rPr>
        <w:b w:val="0"/>
        <w:i w:val="0"/>
        <w:strike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D004E5"/>
    <w:multiLevelType w:val="hybridMultilevel"/>
    <w:tmpl w:val="D28826C4"/>
    <w:lvl w:ilvl="0" w:tplc="04150011">
      <w:start w:val="1"/>
      <w:numFmt w:val="decimal"/>
      <w:lvlText w:val="%1)"/>
      <w:lvlJc w:val="left"/>
      <w:pPr>
        <w:tabs>
          <w:tab w:val="num" w:pos="237"/>
        </w:tabs>
        <w:ind w:left="23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957"/>
        </w:tabs>
        <w:ind w:left="9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77"/>
        </w:tabs>
        <w:ind w:left="16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97"/>
        </w:tabs>
        <w:ind w:left="23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117"/>
        </w:tabs>
        <w:ind w:left="31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837"/>
        </w:tabs>
        <w:ind w:left="38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57"/>
        </w:tabs>
        <w:ind w:left="45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77"/>
        </w:tabs>
        <w:ind w:left="52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97"/>
        </w:tabs>
        <w:ind w:left="5997" w:hanging="360"/>
      </w:pPr>
      <w:rPr>
        <w:rFonts w:ascii="Wingdings" w:hAnsi="Wingdings" w:hint="default"/>
      </w:rPr>
    </w:lvl>
  </w:abstractNum>
  <w:abstractNum w:abstractNumId="12" w15:restartNumberingAfterBreak="0">
    <w:nsid w:val="3E2E236A"/>
    <w:multiLevelType w:val="hybridMultilevel"/>
    <w:tmpl w:val="96E686B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FB301BD"/>
    <w:multiLevelType w:val="hybridMultilevel"/>
    <w:tmpl w:val="2162F0B4"/>
    <w:lvl w:ilvl="0" w:tplc="2C4CE7EE">
      <w:start w:val="1"/>
      <w:numFmt w:val="decimal"/>
      <w:lvlText w:val="%1)"/>
      <w:lvlJc w:val="left"/>
      <w:pPr>
        <w:ind w:left="237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957" w:hanging="360"/>
      </w:pPr>
    </w:lvl>
    <w:lvl w:ilvl="2" w:tplc="0415001B" w:tentative="1">
      <w:start w:val="1"/>
      <w:numFmt w:val="lowerRoman"/>
      <w:lvlText w:val="%3."/>
      <w:lvlJc w:val="right"/>
      <w:pPr>
        <w:ind w:left="1677" w:hanging="180"/>
      </w:pPr>
    </w:lvl>
    <w:lvl w:ilvl="3" w:tplc="0415000F" w:tentative="1">
      <w:start w:val="1"/>
      <w:numFmt w:val="decimal"/>
      <w:lvlText w:val="%4."/>
      <w:lvlJc w:val="left"/>
      <w:pPr>
        <w:ind w:left="2397" w:hanging="360"/>
      </w:pPr>
    </w:lvl>
    <w:lvl w:ilvl="4" w:tplc="04150019" w:tentative="1">
      <w:start w:val="1"/>
      <w:numFmt w:val="lowerLetter"/>
      <w:lvlText w:val="%5."/>
      <w:lvlJc w:val="left"/>
      <w:pPr>
        <w:ind w:left="3117" w:hanging="360"/>
      </w:pPr>
    </w:lvl>
    <w:lvl w:ilvl="5" w:tplc="0415001B" w:tentative="1">
      <w:start w:val="1"/>
      <w:numFmt w:val="lowerRoman"/>
      <w:lvlText w:val="%6."/>
      <w:lvlJc w:val="right"/>
      <w:pPr>
        <w:ind w:left="3837" w:hanging="180"/>
      </w:pPr>
    </w:lvl>
    <w:lvl w:ilvl="6" w:tplc="0415000F" w:tentative="1">
      <w:start w:val="1"/>
      <w:numFmt w:val="decimal"/>
      <w:lvlText w:val="%7."/>
      <w:lvlJc w:val="left"/>
      <w:pPr>
        <w:ind w:left="4557" w:hanging="360"/>
      </w:pPr>
    </w:lvl>
    <w:lvl w:ilvl="7" w:tplc="04150019" w:tentative="1">
      <w:start w:val="1"/>
      <w:numFmt w:val="lowerLetter"/>
      <w:lvlText w:val="%8."/>
      <w:lvlJc w:val="left"/>
      <w:pPr>
        <w:ind w:left="5277" w:hanging="360"/>
      </w:pPr>
    </w:lvl>
    <w:lvl w:ilvl="8" w:tplc="0415001B" w:tentative="1">
      <w:start w:val="1"/>
      <w:numFmt w:val="lowerRoman"/>
      <w:lvlText w:val="%9."/>
      <w:lvlJc w:val="right"/>
      <w:pPr>
        <w:ind w:left="5997" w:hanging="180"/>
      </w:pPr>
    </w:lvl>
  </w:abstractNum>
  <w:abstractNum w:abstractNumId="14" w15:restartNumberingAfterBreak="0">
    <w:nsid w:val="416D41D9"/>
    <w:multiLevelType w:val="hybridMultilevel"/>
    <w:tmpl w:val="8708B1DC"/>
    <w:lvl w:ilvl="0" w:tplc="0FCA3D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strike w:val="0"/>
      </w:rPr>
    </w:lvl>
    <w:lvl w:ilvl="1" w:tplc="E57204A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2FF0031"/>
    <w:multiLevelType w:val="hybridMultilevel"/>
    <w:tmpl w:val="0EB6DC08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458C5361"/>
    <w:multiLevelType w:val="hybridMultilevel"/>
    <w:tmpl w:val="EBBC0B8C"/>
    <w:lvl w:ilvl="0" w:tplc="588C4C9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015F92"/>
    <w:multiLevelType w:val="hybridMultilevel"/>
    <w:tmpl w:val="60AE61DC"/>
    <w:lvl w:ilvl="0" w:tplc="E4E0E7A6">
      <w:start w:val="14"/>
      <w:numFmt w:val="decimal"/>
      <w:lvlText w:val="%1."/>
      <w:lvlJc w:val="left"/>
      <w:pPr>
        <w:ind w:left="3277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6C441E"/>
    <w:multiLevelType w:val="hybridMultilevel"/>
    <w:tmpl w:val="C39E3CC8"/>
    <w:lvl w:ilvl="0" w:tplc="4AC2627C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strike w:val="0"/>
      </w:rPr>
    </w:lvl>
    <w:lvl w:ilvl="1" w:tplc="D6062640">
      <w:start w:val="1"/>
      <w:numFmt w:val="decimal"/>
      <w:lvlText w:val="%2)"/>
      <w:lvlJc w:val="left"/>
      <w:pPr>
        <w:tabs>
          <w:tab w:val="num" w:pos="1163"/>
        </w:tabs>
        <w:ind w:left="1163" w:hanging="453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2" w:tplc="01265FF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D9B7C3B"/>
    <w:multiLevelType w:val="hybridMultilevel"/>
    <w:tmpl w:val="2CB44AEE"/>
    <w:lvl w:ilvl="0" w:tplc="0415000F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356FCC"/>
    <w:multiLevelType w:val="hybridMultilevel"/>
    <w:tmpl w:val="B3DA3AFC"/>
    <w:lvl w:ilvl="0" w:tplc="68F637DA">
      <w:start w:val="1"/>
      <w:numFmt w:val="decimal"/>
      <w:lvlText w:val="%1."/>
      <w:lvlJc w:val="left"/>
      <w:pPr>
        <w:tabs>
          <w:tab w:val="num" w:pos="2815"/>
        </w:tabs>
        <w:ind w:left="2815" w:hanging="405"/>
      </w:pPr>
      <w:rPr>
        <w:rFonts w:hint="default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A54376"/>
    <w:multiLevelType w:val="hybridMultilevel"/>
    <w:tmpl w:val="C1162196"/>
    <w:lvl w:ilvl="0" w:tplc="8F6804E2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F9721F02">
      <w:start w:val="1"/>
      <w:numFmt w:val="decimal"/>
      <w:lvlText w:val="%2)"/>
      <w:lvlJc w:val="left"/>
      <w:pPr>
        <w:ind w:left="1837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557" w:hanging="180"/>
      </w:pPr>
    </w:lvl>
    <w:lvl w:ilvl="3" w:tplc="439C1052">
      <w:start w:val="1"/>
      <w:numFmt w:val="decimal"/>
      <w:lvlText w:val="%4."/>
      <w:lvlJc w:val="left"/>
      <w:pPr>
        <w:ind w:left="3277" w:hanging="360"/>
      </w:pPr>
      <w:rPr>
        <w:strike w:val="0"/>
      </w:r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22" w15:restartNumberingAfterBreak="0">
    <w:nsid w:val="582013DD"/>
    <w:multiLevelType w:val="hybridMultilevel"/>
    <w:tmpl w:val="E668A90C"/>
    <w:lvl w:ilvl="0" w:tplc="00E49080">
      <w:start w:val="1"/>
      <w:numFmt w:val="decimal"/>
      <w:lvlText w:val="%1."/>
      <w:lvlJc w:val="left"/>
      <w:pPr>
        <w:ind w:left="720" w:hanging="360"/>
      </w:pPr>
      <w:rPr>
        <w:rFonts w:eastAsia="Calibri" w:cs="Arial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4183E"/>
    <w:multiLevelType w:val="hybridMultilevel"/>
    <w:tmpl w:val="85160644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4" w15:restartNumberingAfterBreak="0">
    <w:nsid w:val="5EE42C24"/>
    <w:multiLevelType w:val="hybridMultilevel"/>
    <w:tmpl w:val="603C608E"/>
    <w:lvl w:ilvl="0" w:tplc="E9DAE8B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60A555FB"/>
    <w:multiLevelType w:val="hybridMultilevel"/>
    <w:tmpl w:val="ABA8C3D0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63946EBF"/>
    <w:multiLevelType w:val="hybridMultilevel"/>
    <w:tmpl w:val="619E6D6A"/>
    <w:lvl w:ilvl="0" w:tplc="820C8A0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656E7F93"/>
    <w:multiLevelType w:val="hybridMultilevel"/>
    <w:tmpl w:val="018CD1F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60E6E35"/>
    <w:multiLevelType w:val="hybridMultilevel"/>
    <w:tmpl w:val="CB2E6358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 w15:restartNumberingAfterBreak="0">
    <w:nsid w:val="683C08E5"/>
    <w:multiLevelType w:val="hybridMultilevel"/>
    <w:tmpl w:val="2A52DD60"/>
    <w:lvl w:ilvl="0" w:tplc="54628F1C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D1790F"/>
    <w:multiLevelType w:val="hybridMultilevel"/>
    <w:tmpl w:val="4A04F164"/>
    <w:lvl w:ilvl="0" w:tplc="4044D55A">
      <w:start w:val="1"/>
      <w:numFmt w:val="decimal"/>
      <w:lvlText w:val="%1)"/>
      <w:lvlJc w:val="left"/>
      <w:pPr>
        <w:ind w:left="70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1" w15:restartNumberingAfterBreak="0">
    <w:nsid w:val="69396D69"/>
    <w:multiLevelType w:val="hybridMultilevel"/>
    <w:tmpl w:val="2C2E31EE"/>
    <w:lvl w:ilvl="0" w:tplc="3D8C90D6">
      <w:start w:val="1"/>
      <w:numFmt w:val="decimal"/>
      <w:lvlText w:val="%1)"/>
      <w:lvlJc w:val="left"/>
      <w:pPr>
        <w:tabs>
          <w:tab w:val="num" w:pos="237"/>
        </w:tabs>
        <w:ind w:left="2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757878"/>
    <w:multiLevelType w:val="hybridMultilevel"/>
    <w:tmpl w:val="1FFAFC5E"/>
    <w:lvl w:ilvl="0" w:tplc="C47A01AA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0"/>
  </w:num>
  <w:num w:numId="2">
    <w:abstractNumId w:val="11"/>
  </w:num>
  <w:num w:numId="3">
    <w:abstractNumId w:val="26"/>
  </w:num>
  <w:num w:numId="4">
    <w:abstractNumId w:val="25"/>
  </w:num>
  <w:num w:numId="5">
    <w:abstractNumId w:val="7"/>
  </w:num>
  <w:num w:numId="6">
    <w:abstractNumId w:val="15"/>
  </w:num>
  <w:num w:numId="7">
    <w:abstractNumId w:val="27"/>
  </w:num>
  <w:num w:numId="8">
    <w:abstractNumId w:val="19"/>
  </w:num>
  <w:num w:numId="9">
    <w:abstractNumId w:val="1"/>
    <w:lvlOverride w:ilvl="0">
      <w:startOverride w:val="1"/>
    </w:lvlOverride>
    <w:lvlOverride w:ilvl="1">
      <w:startOverride w:val="2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17"/>
  </w:num>
  <w:num w:numId="12">
    <w:abstractNumId w:val="0"/>
  </w:num>
  <w:num w:numId="13">
    <w:abstractNumId w:val="2"/>
  </w:num>
  <w:num w:numId="14">
    <w:abstractNumId w:val="14"/>
  </w:num>
  <w:num w:numId="15">
    <w:abstractNumId w:val="12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</w:num>
  <w:num w:numId="18">
    <w:abstractNumId w:val="31"/>
  </w:num>
  <w:num w:numId="19">
    <w:abstractNumId w:val="4"/>
  </w:num>
  <w:num w:numId="20">
    <w:abstractNumId w:val="28"/>
  </w:num>
  <w:num w:numId="21">
    <w:abstractNumId w:val="13"/>
  </w:num>
  <w:num w:numId="22">
    <w:abstractNumId w:val="16"/>
  </w:num>
  <w:num w:numId="23">
    <w:abstractNumId w:val="30"/>
  </w:num>
  <w:num w:numId="24">
    <w:abstractNumId w:val="21"/>
  </w:num>
  <w:num w:numId="25">
    <w:abstractNumId w:val="24"/>
  </w:num>
  <w:num w:numId="26">
    <w:abstractNumId w:val="32"/>
  </w:num>
  <w:num w:numId="27">
    <w:abstractNumId w:val="9"/>
  </w:num>
  <w:num w:numId="28">
    <w:abstractNumId w:val="20"/>
  </w:num>
  <w:num w:numId="29">
    <w:abstractNumId w:val="8"/>
  </w:num>
  <w:num w:numId="30">
    <w:abstractNumId w:val="6"/>
  </w:num>
  <w:num w:numId="31">
    <w:abstractNumId w:val="29"/>
  </w:num>
  <w:num w:numId="3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"/>
  </w:num>
  <w:num w:numId="34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269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46D4"/>
    <w:rsid w:val="0000013C"/>
    <w:rsid w:val="00000914"/>
    <w:rsid w:val="0000296A"/>
    <w:rsid w:val="00002BCD"/>
    <w:rsid w:val="00006F53"/>
    <w:rsid w:val="000104A6"/>
    <w:rsid w:val="00010FD9"/>
    <w:rsid w:val="00015AE2"/>
    <w:rsid w:val="00015B99"/>
    <w:rsid w:val="00021728"/>
    <w:rsid w:val="00021E97"/>
    <w:rsid w:val="00025229"/>
    <w:rsid w:val="00033270"/>
    <w:rsid w:val="00046506"/>
    <w:rsid w:val="000610C1"/>
    <w:rsid w:val="0006115C"/>
    <w:rsid w:val="00067B2E"/>
    <w:rsid w:val="00073FA7"/>
    <w:rsid w:val="00081975"/>
    <w:rsid w:val="00084DEC"/>
    <w:rsid w:val="000877CF"/>
    <w:rsid w:val="00092EF3"/>
    <w:rsid w:val="00093264"/>
    <w:rsid w:val="00097841"/>
    <w:rsid w:val="000A0BAA"/>
    <w:rsid w:val="000A2181"/>
    <w:rsid w:val="000A2FBB"/>
    <w:rsid w:val="000A665C"/>
    <w:rsid w:val="000A6B05"/>
    <w:rsid w:val="000B3112"/>
    <w:rsid w:val="000B5939"/>
    <w:rsid w:val="000B6D19"/>
    <w:rsid w:val="000C5359"/>
    <w:rsid w:val="000C7C34"/>
    <w:rsid w:val="000E2CE4"/>
    <w:rsid w:val="000E4E79"/>
    <w:rsid w:val="000E78E8"/>
    <w:rsid w:val="000F0888"/>
    <w:rsid w:val="000F3083"/>
    <w:rsid w:val="000F39BC"/>
    <w:rsid w:val="000F3B4B"/>
    <w:rsid w:val="000F5B8A"/>
    <w:rsid w:val="001002D6"/>
    <w:rsid w:val="00101E17"/>
    <w:rsid w:val="00103A7B"/>
    <w:rsid w:val="0011323C"/>
    <w:rsid w:val="001161E8"/>
    <w:rsid w:val="00124535"/>
    <w:rsid w:val="001247FE"/>
    <w:rsid w:val="001251FE"/>
    <w:rsid w:val="00126E76"/>
    <w:rsid w:val="00130AB6"/>
    <w:rsid w:val="00134FC4"/>
    <w:rsid w:val="00135BE3"/>
    <w:rsid w:val="00135C88"/>
    <w:rsid w:val="0013772B"/>
    <w:rsid w:val="00137EB6"/>
    <w:rsid w:val="001444D7"/>
    <w:rsid w:val="00145D8D"/>
    <w:rsid w:val="00146C0F"/>
    <w:rsid w:val="001516C4"/>
    <w:rsid w:val="001600EF"/>
    <w:rsid w:val="00166060"/>
    <w:rsid w:val="0016630B"/>
    <w:rsid w:val="00180ED9"/>
    <w:rsid w:val="001838A6"/>
    <w:rsid w:val="001A1500"/>
    <w:rsid w:val="001A3F24"/>
    <w:rsid w:val="001A53AC"/>
    <w:rsid w:val="001B04D3"/>
    <w:rsid w:val="001B2238"/>
    <w:rsid w:val="001B2C1F"/>
    <w:rsid w:val="001C1E38"/>
    <w:rsid w:val="001D1451"/>
    <w:rsid w:val="001D3C20"/>
    <w:rsid w:val="001D5DC2"/>
    <w:rsid w:val="001E1D78"/>
    <w:rsid w:val="001E2255"/>
    <w:rsid w:val="001E245F"/>
    <w:rsid w:val="001E50CD"/>
    <w:rsid w:val="001E6B12"/>
    <w:rsid w:val="001F49FF"/>
    <w:rsid w:val="00201736"/>
    <w:rsid w:val="002021E4"/>
    <w:rsid w:val="00207038"/>
    <w:rsid w:val="0021033E"/>
    <w:rsid w:val="00211F24"/>
    <w:rsid w:val="00221F2D"/>
    <w:rsid w:val="00237A75"/>
    <w:rsid w:val="00241C2B"/>
    <w:rsid w:val="00243A69"/>
    <w:rsid w:val="0024594B"/>
    <w:rsid w:val="002500EC"/>
    <w:rsid w:val="002519BF"/>
    <w:rsid w:val="002537BA"/>
    <w:rsid w:val="00253A90"/>
    <w:rsid w:val="00261713"/>
    <w:rsid w:val="002646B4"/>
    <w:rsid w:val="00272024"/>
    <w:rsid w:val="00274F96"/>
    <w:rsid w:val="00277DC4"/>
    <w:rsid w:val="0028047E"/>
    <w:rsid w:val="00281CED"/>
    <w:rsid w:val="00291778"/>
    <w:rsid w:val="00294554"/>
    <w:rsid w:val="002A0DE7"/>
    <w:rsid w:val="002A5E91"/>
    <w:rsid w:val="002A68D0"/>
    <w:rsid w:val="002B0E30"/>
    <w:rsid w:val="002B2925"/>
    <w:rsid w:val="002B3FDD"/>
    <w:rsid w:val="002B5BCE"/>
    <w:rsid w:val="002D0D4F"/>
    <w:rsid w:val="002D7A90"/>
    <w:rsid w:val="002D7C02"/>
    <w:rsid w:val="002E53F6"/>
    <w:rsid w:val="002E6FAA"/>
    <w:rsid w:val="002E7288"/>
    <w:rsid w:val="002F0349"/>
    <w:rsid w:val="002F03E8"/>
    <w:rsid w:val="002F41FC"/>
    <w:rsid w:val="002F55BB"/>
    <w:rsid w:val="00300F60"/>
    <w:rsid w:val="00307C32"/>
    <w:rsid w:val="00312A5F"/>
    <w:rsid w:val="00312DF5"/>
    <w:rsid w:val="00315056"/>
    <w:rsid w:val="00321BC5"/>
    <w:rsid w:val="003401E2"/>
    <w:rsid w:val="00340620"/>
    <w:rsid w:val="003429B5"/>
    <w:rsid w:val="0034701B"/>
    <w:rsid w:val="0035423F"/>
    <w:rsid w:val="0036265C"/>
    <w:rsid w:val="00367B93"/>
    <w:rsid w:val="003715B7"/>
    <w:rsid w:val="0038025F"/>
    <w:rsid w:val="003802BB"/>
    <w:rsid w:val="00380435"/>
    <w:rsid w:val="003817C0"/>
    <w:rsid w:val="00383767"/>
    <w:rsid w:val="00384EE3"/>
    <w:rsid w:val="00394420"/>
    <w:rsid w:val="00395E13"/>
    <w:rsid w:val="003977EC"/>
    <w:rsid w:val="003A0444"/>
    <w:rsid w:val="003A1EB9"/>
    <w:rsid w:val="003A47D4"/>
    <w:rsid w:val="003B0AB7"/>
    <w:rsid w:val="003B0CB7"/>
    <w:rsid w:val="003B1719"/>
    <w:rsid w:val="003B2764"/>
    <w:rsid w:val="003B41D8"/>
    <w:rsid w:val="003C3C50"/>
    <w:rsid w:val="003D1143"/>
    <w:rsid w:val="003D476F"/>
    <w:rsid w:val="003D62C6"/>
    <w:rsid w:val="003E2706"/>
    <w:rsid w:val="003E282F"/>
    <w:rsid w:val="003E533A"/>
    <w:rsid w:val="003F436A"/>
    <w:rsid w:val="00401234"/>
    <w:rsid w:val="00402D12"/>
    <w:rsid w:val="00403AC2"/>
    <w:rsid w:val="00407439"/>
    <w:rsid w:val="004122CE"/>
    <w:rsid w:val="00414219"/>
    <w:rsid w:val="00415850"/>
    <w:rsid w:val="004203CB"/>
    <w:rsid w:val="00421565"/>
    <w:rsid w:val="00424015"/>
    <w:rsid w:val="004314EB"/>
    <w:rsid w:val="00443374"/>
    <w:rsid w:val="00444F27"/>
    <w:rsid w:val="0044723B"/>
    <w:rsid w:val="00450154"/>
    <w:rsid w:val="00456C04"/>
    <w:rsid w:val="004602B8"/>
    <w:rsid w:val="004610CD"/>
    <w:rsid w:val="00463FB5"/>
    <w:rsid w:val="004706CC"/>
    <w:rsid w:val="0047307C"/>
    <w:rsid w:val="00476B09"/>
    <w:rsid w:val="00480210"/>
    <w:rsid w:val="00480909"/>
    <w:rsid w:val="00480BD1"/>
    <w:rsid w:val="004813D4"/>
    <w:rsid w:val="0048388D"/>
    <w:rsid w:val="00487732"/>
    <w:rsid w:val="00491523"/>
    <w:rsid w:val="0049247F"/>
    <w:rsid w:val="004A57EE"/>
    <w:rsid w:val="004B017D"/>
    <w:rsid w:val="004B572F"/>
    <w:rsid w:val="004C2BD2"/>
    <w:rsid w:val="004C62BA"/>
    <w:rsid w:val="004C7D46"/>
    <w:rsid w:val="004D0483"/>
    <w:rsid w:val="004D4C04"/>
    <w:rsid w:val="004E0A3E"/>
    <w:rsid w:val="004E207C"/>
    <w:rsid w:val="004E33EC"/>
    <w:rsid w:val="004F077B"/>
    <w:rsid w:val="004F48AD"/>
    <w:rsid w:val="004F5786"/>
    <w:rsid w:val="004F5BBC"/>
    <w:rsid w:val="0050030C"/>
    <w:rsid w:val="00500316"/>
    <w:rsid w:val="005022AE"/>
    <w:rsid w:val="00514D22"/>
    <w:rsid w:val="00515330"/>
    <w:rsid w:val="005158B9"/>
    <w:rsid w:val="0052066D"/>
    <w:rsid w:val="00521AA3"/>
    <w:rsid w:val="005260A7"/>
    <w:rsid w:val="005425A1"/>
    <w:rsid w:val="00543E3F"/>
    <w:rsid w:val="00547F58"/>
    <w:rsid w:val="00551B66"/>
    <w:rsid w:val="00572C35"/>
    <w:rsid w:val="0057626D"/>
    <w:rsid w:val="005766F1"/>
    <w:rsid w:val="00576FB6"/>
    <w:rsid w:val="00581EB5"/>
    <w:rsid w:val="005960B6"/>
    <w:rsid w:val="00596595"/>
    <w:rsid w:val="005A186A"/>
    <w:rsid w:val="005A395B"/>
    <w:rsid w:val="005A4D12"/>
    <w:rsid w:val="005A5776"/>
    <w:rsid w:val="005C0F2D"/>
    <w:rsid w:val="005C10DD"/>
    <w:rsid w:val="005C1D8B"/>
    <w:rsid w:val="005C356D"/>
    <w:rsid w:val="005C3897"/>
    <w:rsid w:val="005C522B"/>
    <w:rsid w:val="005C5C1E"/>
    <w:rsid w:val="005D13E4"/>
    <w:rsid w:val="005D283C"/>
    <w:rsid w:val="005D5600"/>
    <w:rsid w:val="005E3532"/>
    <w:rsid w:val="005E61BB"/>
    <w:rsid w:val="005F0D86"/>
    <w:rsid w:val="005F2CD1"/>
    <w:rsid w:val="005F3182"/>
    <w:rsid w:val="005F4560"/>
    <w:rsid w:val="00601600"/>
    <w:rsid w:val="00602963"/>
    <w:rsid w:val="0060437C"/>
    <w:rsid w:val="00606E0D"/>
    <w:rsid w:val="006146D4"/>
    <w:rsid w:val="00623A46"/>
    <w:rsid w:val="00624D85"/>
    <w:rsid w:val="00631470"/>
    <w:rsid w:val="0063378B"/>
    <w:rsid w:val="006366D6"/>
    <w:rsid w:val="006416CB"/>
    <w:rsid w:val="00643408"/>
    <w:rsid w:val="006509E4"/>
    <w:rsid w:val="00650B81"/>
    <w:rsid w:val="00654992"/>
    <w:rsid w:val="0066244F"/>
    <w:rsid w:val="006624CA"/>
    <w:rsid w:val="006626D8"/>
    <w:rsid w:val="006720AA"/>
    <w:rsid w:val="0067518D"/>
    <w:rsid w:val="00675D77"/>
    <w:rsid w:val="00681288"/>
    <w:rsid w:val="00681788"/>
    <w:rsid w:val="00683629"/>
    <w:rsid w:val="00684B3B"/>
    <w:rsid w:val="00697D6F"/>
    <w:rsid w:val="006A0EF1"/>
    <w:rsid w:val="006A42FF"/>
    <w:rsid w:val="006B210E"/>
    <w:rsid w:val="006C5D4A"/>
    <w:rsid w:val="006D0BED"/>
    <w:rsid w:val="006D124B"/>
    <w:rsid w:val="006D3ADB"/>
    <w:rsid w:val="006D3D1B"/>
    <w:rsid w:val="006D448B"/>
    <w:rsid w:val="006D4543"/>
    <w:rsid w:val="006D59BD"/>
    <w:rsid w:val="006D655C"/>
    <w:rsid w:val="006F105E"/>
    <w:rsid w:val="007108BD"/>
    <w:rsid w:val="00711E02"/>
    <w:rsid w:val="0071222A"/>
    <w:rsid w:val="00713049"/>
    <w:rsid w:val="00713368"/>
    <w:rsid w:val="0072093C"/>
    <w:rsid w:val="00734B42"/>
    <w:rsid w:val="00736F70"/>
    <w:rsid w:val="00745990"/>
    <w:rsid w:val="007505AC"/>
    <w:rsid w:val="00756920"/>
    <w:rsid w:val="00760038"/>
    <w:rsid w:val="00762D5D"/>
    <w:rsid w:val="00770B68"/>
    <w:rsid w:val="00772863"/>
    <w:rsid w:val="00773C7E"/>
    <w:rsid w:val="00773F1C"/>
    <w:rsid w:val="00774F04"/>
    <w:rsid w:val="00777084"/>
    <w:rsid w:val="00777727"/>
    <w:rsid w:val="007806B3"/>
    <w:rsid w:val="00780A21"/>
    <w:rsid w:val="00786FD5"/>
    <w:rsid w:val="00787182"/>
    <w:rsid w:val="0078754D"/>
    <w:rsid w:val="00787675"/>
    <w:rsid w:val="007930EA"/>
    <w:rsid w:val="00793426"/>
    <w:rsid w:val="007934D4"/>
    <w:rsid w:val="00793E1B"/>
    <w:rsid w:val="00794DB6"/>
    <w:rsid w:val="007A5C4E"/>
    <w:rsid w:val="007A6693"/>
    <w:rsid w:val="007B2C1A"/>
    <w:rsid w:val="007B67E0"/>
    <w:rsid w:val="007C4045"/>
    <w:rsid w:val="007C5F40"/>
    <w:rsid w:val="007D2C99"/>
    <w:rsid w:val="007D4217"/>
    <w:rsid w:val="007D4227"/>
    <w:rsid w:val="007D44AE"/>
    <w:rsid w:val="007D5632"/>
    <w:rsid w:val="007D705E"/>
    <w:rsid w:val="007D764E"/>
    <w:rsid w:val="007D7EE1"/>
    <w:rsid w:val="007E232D"/>
    <w:rsid w:val="007E3478"/>
    <w:rsid w:val="007E3538"/>
    <w:rsid w:val="007E6B18"/>
    <w:rsid w:val="007E7956"/>
    <w:rsid w:val="007F0375"/>
    <w:rsid w:val="007F042A"/>
    <w:rsid w:val="007F4816"/>
    <w:rsid w:val="007F4D5D"/>
    <w:rsid w:val="00801654"/>
    <w:rsid w:val="00804A47"/>
    <w:rsid w:val="0080516C"/>
    <w:rsid w:val="008119D9"/>
    <w:rsid w:val="00824D1B"/>
    <w:rsid w:val="00827710"/>
    <w:rsid w:val="008357E4"/>
    <w:rsid w:val="0083633C"/>
    <w:rsid w:val="00837EFA"/>
    <w:rsid w:val="008422C6"/>
    <w:rsid w:val="008450D9"/>
    <w:rsid w:val="0084673B"/>
    <w:rsid w:val="0085542A"/>
    <w:rsid w:val="00866074"/>
    <w:rsid w:val="008675B5"/>
    <w:rsid w:val="0087237F"/>
    <w:rsid w:val="008804AA"/>
    <w:rsid w:val="00881556"/>
    <w:rsid w:val="00882260"/>
    <w:rsid w:val="0088446C"/>
    <w:rsid w:val="00892282"/>
    <w:rsid w:val="00893656"/>
    <w:rsid w:val="008955B0"/>
    <w:rsid w:val="008971D2"/>
    <w:rsid w:val="008A0F51"/>
    <w:rsid w:val="008A1518"/>
    <w:rsid w:val="008A2485"/>
    <w:rsid w:val="008A40B7"/>
    <w:rsid w:val="008A4390"/>
    <w:rsid w:val="008A78E1"/>
    <w:rsid w:val="008C221B"/>
    <w:rsid w:val="008C7F36"/>
    <w:rsid w:val="008D7037"/>
    <w:rsid w:val="008E5524"/>
    <w:rsid w:val="008E6F73"/>
    <w:rsid w:val="008E7E15"/>
    <w:rsid w:val="00901E69"/>
    <w:rsid w:val="0090243F"/>
    <w:rsid w:val="0090295A"/>
    <w:rsid w:val="00911D70"/>
    <w:rsid w:val="00916881"/>
    <w:rsid w:val="00927648"/>
    <w:rsid w:val="0092787F"/>
    <w:rsid w:val="00934F0D"/>
    <w:rsid w:val="00937B2B"/>
    <w:rsid w:val="00942D11"/>
    <w:rsid w:val="00945DA3"/>
    <w:rsid w:val="009509BA"/>
    <w:rsid w:val="009523C4"/>
    <w:rsid w:val="00955805"/>
    <w:rsid w:val="00960006"/>
    <w:rsid w:val="00960CF6"/>
    <w:rsid w:val="0096323A"/>
    <w:rsid w:val="00976A83"/>
    <w:rsid w:val="00977823"/>
    <w:rsid w:val="00982DC8"/>
    <w:rsid w:val="00983339"/>
    <w:rsid w:val="00985703"/>
    <w:rsid w:val="009956C3"/>
    <w:rsid w:val="009A3BBB"/>
    <w:rsid w:val="009A6062"/>
    <w:rsid w:val="009A71A4"/>
    <w:rsid w:val="009A7E03"/>
    <w:rsid w:val="009B0E96"/>
    <w:rsid w:val="009B5CE0"/>
    <w:rsid w:val="009B6DC1"/>
    <w:rsid w:val="009C2A3C"/>
    <w:rsid w:val="009C599D"/>
    <w:rsid w:val="009C69F8"/>
    <w:rsid w:val="009C7E47"/>
    <w:rsid w:val="009D2666"/>
    <w:rsid w:val="009D4011"/>
    <w:rsid w:val="009D6778"/>
    <w:rsid w:val="009E18B7"/>
    <w:rsid w:val="009E42AD"/>
    <w:rsid w:val="009E47C8"/>
    <w:rsid w:val="009E721A"/>
    <w:rsid w:val="009F0F5C"/>
    <w:rsid w:val="009F10FB"/>
    <w:rsid w:val="009F3F93"/>
    <w:rsid w:val="009F552D"/>
    <w:rsid w:val="009F5F1F"/>
    <w:rsid w:val="009F744A"/>
    <w:rsid w:val="00A054FB"/>
    <w:rsid w:val="00A07DBB"/>
    <w:rsid w:val="00A12724"/>
    <w:rsid w:val="00A12A75"/>
    <w:rsid w:val="00A13381"/>
    <w:rsid w:val="00A13521"/>
    <w:rsid w:val="00A13AB8"/>
    <w:rsid w:val="00A1689A"/>
    <w:rsid w:val="00A2352D"/>
    <w:rsid w:val="00A24FBB"/>
    <w:rsid w:val="00A25E63"/>
    <w:rsid w:val="00A262B7"/>
    <w:rsid w:val="00A27CFA"/>
    <w:rsid w:val="00A34CA0"/>
    <w:rsid w:val="00A34CB2"/>
    <w:rsid w:val="00A36F2C"/>
    <w:rsid w:val="00A40C31"/>
    <w:rsid w:val="00A471B1"/>
    <w:rsid w:val="00A52ED6"/>
    <w:rsid w:val="00A54CCF"/>
    <w:rsid w:val="00A62A20"/>
    <w:rsid w:val="00A72325"/>
    <w:rsid w:val="00A72A74"/>
    <w:rsid w:val="00A74289"/>
    <w:rsid w:val="00A77238"/>
    <w:rsid w:val="00A8258A"/>
    <w:rsid w:val="00A82F5C"/>
    <w:rsid w:val="00A83098"/>
    <w:rsid w:val="00A84BE8"/>
    <w:rsid w:val="00A91682"/>
    <w:rsid w:val="00AA03EB"/>
    <w:rsid w:val="00AA1CDB"/>
    <w:rsid w:val="00AA28F4"/>
    <w:rsid w:val="00AB0BE4"/>
    <w:rsid w:val="00AB141E"/>
    <w:rsid w:val="00AD0055"/>
    <w:rsid w:val="00AD420A"/>
    <w:rsid w:val="00AE2581"/>
    <w:rsid w:val="00AE258B"/>
    <w:rsid w:val="00AE2CB5"/>
    <w:rsid w:val="00AE60B1"/>
    <w:rsid w:val="00AE7B17"/>
    <w:rsid w:val="00AF005B"/>
    <w:rsid w:val="00AF5393"/>
    <w:rsid w:val="00AF6D5C"/>
    <w:rsid w:val="00B03BCC"/>
    <w:rsid w:val="00B046B7"/>
    <w:rsid w:val="00B05AA0"/>
    <w:rsid w:val="00B06643"/>
    <w:rsid w:val="00B07FE6"/>
    <w:rsid w:val="00B14534"/>
    <w:rsid w:val="00B15FAA"/>
    <w:rsid w:val="00B24B8B"/>
    <w:rsid w:val="00B27C11"/>
    <w:rsid w:val="00B3098C"/>
    <w:rsid w:val="00B33B5F"/>
    <w:rsid w:val="00B45DA9"/>
    <w:rsid w:val="00B60DBA"/>
    <w:rsid w:val="00B77C20"/>
    <w:rsid w:val="00B831F2"/>
    <w:rsid w:val="00B85E2A"/>
    <w:rsid w:val="00B864A7"/>
    <w:rsid w:val="00B87DD5"/>
    <w:rsid w:val="00B901F3"/>
    <w:rsid w:val="00B90921"/>
    <w:rsid w:val="00B91174"/>
    <w:rsid w:val="00B958BE"/>
    <w:rsid w:val="00B9728A"/>
    <w:rsid w:val="00B979B8"/>
    <w:rsid w:val="00BA4A93"/>
    <w:rsid w:val="00BA4F6D"/>
    <w:rsid w:val="00BA5947"/>
    <w:rsid w:val="00BA5F0B"/>
    <w:rsid w:val="00BA76C2"/>
    <w:rsid w:val="00BB113A"/>
    <w:rsid w:val="00BB1B83"/>
    <w:rsid w:val="00BB1EA9"/>
    <w:rsid w:val="00BB2DE9"/>
    <w:rsid w:val="00BC50EF"/>
    <w:rsid w:val="00BD189A"/>
    <w:rsid w:val="00BD7A19"/>
    <w:rsid w:val="00BD7C25"/>
    <w:rsid w:val="00BE0107"/>
    <w:rsid w:val="00BE14BF"/>
    <w:rsid w:val="00BE170C"/>
    <w:rsid w:val="00BE1AE1"/>
    <w:rsid w:val="00BE2220"/>
    <w:rsid w:val="00BE5A07"/>
    <w:rsid w:val="00BF39F2"/>
    <w:rsid w:val="00BF42C9"/>
    <w:rsid w:val="00BF5F7F"/>
    <w:rsid w:val="00BF7510"/>
    <w:rsid w:val="00C015AA"/>
    <w:rsid w:val="00C11C18"/>
    <w:rsid w:val="00C12BEF"/>
    <w:rsid w:val="00C215B4"/>
    <w:rsid w:val="00C23BDB"/>
    <w:rsid w:val="00C26232"/>
    <w:rsid w:val="00C411B6"/>
    <w:rsid w:val="00C46741"/>
    <w:rsid w:val="00C516E5"/>
    <w:rsid w:val="00C56DB3"/>
    <w:rsid w:val="00C57462"/>
    <w:rsid w:val="00C61210"/>
    <w:rsid w:val="00C63C2A"/>
    <w:rsid w:val="00C64953"/>
    <w:rsid w:val="00C64A4A"/>
    <w:rsid w:val="00C86B9D"/>
    <w:rsid w:val="00C94A08"/>
    <w:rsid w:val="00CA1130"/>
    <w:rsid w:val="00CB077F"/>
    <w:rsid w:val="00CB5EBA"/>
    <w:rsid w:val="00CB65E2"/>
    <w:rsid w:val="00CC2D46"/>
    <w:rsid w:val="00CC6284"/>
    <w:rsid w:val="00CD2DE1"/>
    <w:rsid w:val="00CD2FA7"/>
    <w:rsid w:val="00CD3887"/>
    <w:rsid w:val="00CE243D"/>
    <w:rsid w:val="00CE31C7"/>
    <w:rsid w:val="00CE486E"/>
    <w:rsid w:val="00D0210A"/>
    <w:rsid w:val="00D13BA0"/>
    <w:rsid w:val="00D16EB1"/>
    <w:rsid w:val="00D17651"/>
    <w:rsid w:val="00D21677"/>
    <w:rsid w:val="00D23682"/>
    <w:rsid w:val="00D25889"/>
    <w:rsid w:val="00D2653F"/>
    <w:rsid w:val="00D272F5"/>
    <w:rsid w:val="00D3042C"/>
    <w:rsid w:val="00D33AFC"/>
    <w:rsid w:val="00D348AA"/>
    <w:rsid w:val="00D46F87"/>
    <w:rsid w:val="00D50CC8"/>
    <w:rsid w:val="00D5446C"/>
    <w:rsid w:val="00D61FF1"/>
    <w:rsid w:val="00D62225"/>
    <w:rsid w:val="00D66439"/>
    <w:rsid w:val="00D71DE7"/>
    <w:rsid w:val="00D71FD7"/>
    <w:rsid w:val="00D73F95"/>
    <w:rsid w:val="00D84410"/>
    <w:rsid w:val="00D87C36"/>
    <w:rsid w:val="00D90189"/>
    <w:rsid w:val="00D9116B"/>
    <w:rsid w:val="00D91623"/>
    <w:rsid w:val="00D945C2"/>
    <w:rsid w:val="00D96C08"/>
    <w:rsid w:val="00DA1E2C"/>
    <w:rsid w:val="00DA751F"/>
    <w:rsid w:val="00DB08E9"/>
    <w:rsid w:val="00DB1962"/>
    <w:rsid w:val="00DB46BF"/>
    <w:rsid w:val="00DC3B91"/>
    <w:rsid w:val="00DD2066"/>
    <w:rsid w:val="00DE550F"/>
    <w:rsid w:val="00DE5BCD"/>
    <w:rsid w:val="00DF2B0F"/>
    <w:rsid w:val="00DF3915"/>
    <w:rsid w:val="00DF6B68"/>
    <w:rsid w:val="00E133F7"/>
    <w:rsid w:val="00E3547A"/>
    <w:rsid w:val="00E372BA"/>
    <w:rsid w:val="00E43A93"/>
    <w:rsid w:val="00E447A3"/>
    <w:rsid w:val="00E47846"/>
    <w:rsid w:val="00E60D41"/>
    <w:rsid w:val="00E62D1C"/>
    <w:rsid w:val="00E6509E"/>
    <w:rsid w:val="00E678FC"/>
    <w:rsid w:val="00E75AA1"/>
    <w:rsid w:val="00E80B92"/>
    <w:rsid w:val="00E81604"/>
    <w:rsid w:val="00E8317F"/>
    <w:rsid w:val="00E83676"/>
    <w:rsid w:val="00E83E6A"/>
    <w:rsid w:val="00E94232"/>
    <w:rsid w:val="00E947D9"/>
    <w:rsid w:val="00E9630E"/>
    <w:rsid w:val="00EA0740"/>
    <w:rsid w:val="00EA0B91"/>
    <w:rsid w:val="00EA139C"/>
    <w:rsid w:val="00EA77A6"/>
    <w:rsid w:val="00EA77D3"/>
    <w:rsid w:val="00EB0759"/>
    <w:rsid w:val="00EB16BC"/>
    <w:rsid w:val="00EB21AC"/>
    <w:rsid w:val="00EB30DB"/>
    <w:rsid w:val="00EB6038"/>
    <w:rsid w:val="00EB7016"/>
    <w:rsid w:val="00EC59DC"/>
    <w:rsid w:val="00ED135D"/>
    <w:rsid w:val="00ED2E3A"/>
    <w:rsid w:val="00ED4DDE"/>
    <w:rsid w:val="00ED5DEE"/>
    <w:rsid w:val="00EE7B4E"/>
    <w:rsid w:val="00EE7E93"/>
    <w:rsid w:val="00EF3523"/>
    <w:rsid w:val="00F03732"/>
    <w:rsid w:val="00F05921"/>
    <w:rsid w:val="00F10AC5"/>
    <w:rsid w:val="00F118CF"/>
    <w:rsid w:val="00F1414C"/>
    <w:rsid w:val="00F16A88"/>
    <w:rsid w:val="00F21870"/>
    <w:rsid w:val="00F2346C"/>
    <w:rsid w:val="00F25E8D"/>
    <w:rsid w:val="00F34400"/>
    <w:rsid w:val="00F34C58"/>
    <w:rsid w:val="00F363CE"/>
    <w:rsid w:val="00F375A6"/>
    <w:rsid w:val="00F41DE1"/>
    <w:rsid w:val="00F6054E"/>
    <w:rsid w:val="00F6132A"/>
    <w:rsid w:val="00F73534"/>
    <w:rsid w:val="00F77973"/>
    <w:rsid w:val="00F80536"/>
    <w:rsid w:val="00F80B2C"/>
    <w:rsid w:val="00F8181E"/>
    <w:rsid w:val="00F85355"/>
    <w:rsid w:val="00F87226"/>
    <w:rsid w:val="00F9412B"/>
    <w:rsid w:val="00F95078"/>
    <w:rsid w:val="00F9525E"/>
    <w:rsid w:val="00F964DD"/>
    <w:rsid w:val="00FA3D42"/>
    <w:rsid w:val="00FB3004"/>
    <w:rsid w:val="00FC18A0"/>
    <w:rsid w:val="00FC2195"/>
    <w:rsid w:val="00FC33A2"/>
    <w:rsid w:val="00FC3782"/>
    <w:rsid w:val="00FC7147"/>
    <w:rsid w:val="00FD34C8"/>
    <w:rsid w:val="00FE1307"/>
    <w:rsid w:val="00FE5D08"/>
    <w:rsid w:val="00FF3119"/>
    <w:rsid w:val="00FF39F7"/>
    <w:rsid w:val="00FF5776"/>
    <w:rsid w:val="00FF7600"/>
    <w:rsid w:val="00FF7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6977"/>
    <o:shapelayout v:ext="edit">
      <o:idmap v:ext="edit" data="1"/>
    </o:shapelayout>
  </w:shapeDefaults>
  <w:decimalSymbol w:val=","/>
  <w:listSeparator w:val=";"/>
  <w14:docId w14:val="585C9373"/>
  <w15:docId w15:val="{C87FD651-5395-43C1-ADED-D1C69DD66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2DF5"/>
  </w:style>
  <w:style w:type="paragraph" w:styleId="Nagwek1">
    <w:name w:val="heading 1"/>
    <w:basedOn w:val="Normalny"/>
    <w:next w:val="Normalny"/>
    <w:qFormat/>
    <w:rsid w:val="00312DF5"/>
    <w:pPr>
      <w:keepNext/>
      <w:spacing w:line="360" w:lineRule="auto"/>
      <w:jc w:val="center"/>
      <w:outlineLvl w:val="0"/>
    </w:pPr>
    <w:rPr>
      <w:rFonts w:ascii="Arial" w:hAnsi="Arial"/>
      <w:sz w:val="24"/>
    </w:rPr>
  </w:style>
  <w:style w:type="paragraph" w:styleId="Nagwek2">
    <w:name w:val="heading 2"/>
    <w:basedOn w:val="Normalny"/>
    <w:next w:val="Normalny"/>
    <w:qFormat/>
    <w:rsid w:val="00911D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A28F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21E9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ismo">
    <w:name w:val="pismo"/>
    <w:basedOn w:val="Normalny"/>
    <w:rsid w:val="00312DF5"/>
    <w:pPr>
      <w:ind w:firstLine="851"/>
      <w:jc w:val="both"/>
    </w:pPr>
    <w:rPr>
      <w:rFonts w:ascii="Arial" w:hAnsi="Arial"/>
      <w:sz w:val="24"/>
    </w:rPr>
  </w:style>
  <w:style w:type="paragraph" w:customStyle="1" w:styleId="punkt">
    <w:name w:val="punkt"/>
    <w:basedOn w:val="Normalny"/>
    <w:uiPriority w:val="99"/>
    <w:rsid w:val="00312DF5"/>
    <w:pPr>
      <w:ind w:left="284" w:right="284"/>
      <w:jc w:val="both"/>
    </w:pPr>
    <w:rPr>
      <w:rFonts w:ascii="Arial" w:hAnsi="Arial"/>
      <w:sz w:val="24"/>
    </w:rPr>
  </w:style>
  <w:style w:type="paragraph" w:styleId="Tekstpodstawowy">
    <w:name w:val="Body Text"/>
    <w:basedOn w:val="Normalny"/>
    <w:rsid w:val="00312DF5"/>
    <w:rPr>
      <w:rFonts w:ascii="Arial" w:hAnsi="Arial"/>
      <w:sz w:val="24"/>
    </w:rPr>
  </w:style>
  <w:style w:type="paragraph" w:styleId="Tytu">
    <w:name w:val="Title"/>
    <w:basedOn w:val="Normalny"/>
    <w:qFormat/>
    <w:rsid w:val="00312DF5"/>
    <w:pPr>
      <w:ind w:left="284" w:hanging="284"/>
      <w:jc w:val="center"/>
    </w:pPr>
    <w:rPr>
      <w:rFonts w:ascii="Arial" w:hAnsi="Arial"/>
      <w:b/>
      <w:sz w:val="28"/>
    </w:rPr>
  </w:style>
  <w:style w:type="paragraph" w:styleId="Nagwek">
    <w:name w:val="header"/>
    <w:basedOn w:val="Normalny"/>
    <w:link w:val="NagwekZnak"/>
    <w:uiPriority w:val="99"/>
    <w:rsid w:val="00312DF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12DF5"/>
  </w:style>
  <w:style w:type="paragraph" w:styleId="Stopka">
    <w:name w:val="footer"/>
    <w:basedOn w:val="Normalny"/>
    <w:link w:val="StopkaZnak"/>
    <w:uiPriority w:val="99"/>
    <w:rsid w:val="005C5C1E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911D70"/>
  </w:style>
  <w:style w:type="character" w:styleId="Odwoanieprzypisudolnego">
    <w:name w:val="footnote reference"/>
    <w:basedOn w:val="Domylnaczcionkaakapitu"/>
    <w:semiHidden/>
    <w:rsid w:val="00911D7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630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630B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E6B1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1E6B12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E7E9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E7E93"/>
  </w:style>
  <w:style w:type="character" w:customStyle="1" w:styleId="NagwekZnak">
    <w:name w:val="Nagłówek Znak"/>
    <w:basedOn w:val="Domylnaczcionkaakapitu"/>
    <w:link w:val="Nagwek"/>
    <w:uiPriority w:val="99"/>
    <w:locked/>
    <w:rsid w:val="00EE7E93"/>
  </w:style>
  <w:style w:type="character" w:customStyle="1" w:styleId="StopkaZnak">
    <w:name w:val="Stopka Znak"/>
    <w:basedOn w:val="Domylnaczcionkaakapitu"/>
    <w:link w:val="Stopka"/>
    <w:uiPriority w:val="99"/>
    <w:rsid w:val="00BD189A"/>
  </w:style>
  <w:style w:type="paragraph" w:styleId="Akapitzlist">
    <w:name w:val="List Paragraph"/>
    <w:basedOn w:val="Normalny"/>
    <w:uiPriority w:val="34"/>
    <w:qFormat/>
    <w:rsid w:val="00F73534"/>
    <w:pPr>
      <w:ind w:left="720"/>
      <w:contextualSpacing/>
    </w:p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294554"/>
    <w:pPr>
      <w:spacing w:after="120" w:line="360" w:lineRule="auto"/>
      <w:ind w:left="283"/>
    </w:pPr>
    <w:rPr>
      <w:rFonts w:eastAsia="Calibri"/>
      <w:sz w:val="16"/>
      <w:szCs w:val="16"/>
      <w:lang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294554"/>
    <w:rPr>
      <w:rFonts w:eastAsia="Calibri"/>
      <w:sz w:val="16"/>
      <w:szCs w:val="16"/>
      <w:lang w:eastAsia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21E9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A28F4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Hipercze">
    <w:name w:val="Hyperlink"/>
    <w:basedOn w:val="Domylnaczcionkaakapitu"/>
    <w:uiPriority w:val="99"/>
    <w:unhideWhenUsed/>
    <w:rsid w:val="003B2764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36265C"/>
    <w:rPr>
      <w:b/>
      <w:bCs/>
    </w:rPr>
  </w:style>
  <w:style w:type="paragraph" w:styleId="NormalnyWeb">
    <w:name w:val="Normal (Web)"/>
    <w:basedOn w:val="Normalny"/>
    <w:uiPriority w:val="99"/>
    <w:unhideWhenUsed/>
    <w:rsid w:val="00EB7016"/>
    <w:pPr>
      <w:spacing w:before="100" w:beforeAutospacing="1" w:after="100" w:afterAutospacing="1"/>
    </w:pPr>
    <w:rPr>
      <w:sz w:val="24"/>
      <w:szCs w:val="24"/>
    </w:rPr>
  </w:style>
  <w:style w:type="paragraph" w:styleId="Tekstpodstawowy2">
    <w:name w:val="Body Text 2"/>
    <w:basedOn w:val="Normalny"/>
    <w:link w:val="Tekstpodstawowy2Znak"/>
    <w:rsid w:val="004602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4602B8"/>
  </w:style>
  <w:style w:type="character" w:styleId="Odwoaniedokomentarza">
    <w:name w:val="annotation reference"/>
    <w:basedOn w:val="Domylnaczcionkaakapitu"/>
    <w:uiPriority w:val="99"/>
    <w:semiHidden/>
    <w:unhideWhenUsed/>
    <w:rsid w:val="003837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376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3767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37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3767"/>
    <w:rPr>
      <w:b/>
      <w:bCs/>
    </w:rPr>
  </w:style>
  <w:style w:type="paragraph" w:styleId="Bezodstpw">
    <w:name w:val="No Spacing"/>
    <w:uiPriority w:val="1"/>
    <w:qFormat/>
    <w:rsid w:val="00307C32"/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6D65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00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3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4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mw.com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amw.com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mw.com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C79D68-277A-464C-B5AC-A4BB11BAE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3014</Words>
  <Characters>19174</Characters>
  <Application>Microsoft Office Word</Application>
  <DocSecurity>0</DocSecurity>
  <Lines>159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>1</Company>
  <LinksUpToDate>false</LinksUpToDate>
  <CharactersWithSpaces>22144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creator>MR</dc:creator>
  <cp:lastModifiedBy>Aleksandra</cp:lastModifiedBy>
  <cp:revision>3</cp:revision>
  <cp:lastPrinted>2020-01-21T09:48:00Z</cp:lastPrinted>
  <dcterms:created xsi:type="dcterms:W3CDTF">2026-02-26T11:04:00Z</dcterms:created>
  <dcterms:modified xsi:type="dcterms:W3CDTF">2026-02-26T11:05:00Z</dcterms:modified>
</cp:coreProperties>
</file>